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6D" w:rsidRPr="001A5E45" w:rsidRDefault="0088226D" w:rsidP="0088226D">
      <w:pPr>
        <w:pStyle w:val="ab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1A5E45">
        <w:rPr>
          <w:rFonts w:ascii="Times New Roman" w:hAnsi="Times New Roman"/>
          <w:sz w:val="26"/>
          <w:szCs w:val="26"/>
        </w:rPr>
        <w:t xml:space="preserve">Российская </w:t>
      </w:r>
      <w:r>
        <w:rPr>
          <w:rFonts w:ascii="Times New Roman" w:hAnsi="Times New Roman"/>
          <w:sz w:val="26"/>
          <w:szCs w:val="26"/>
        </w:rPr>
        <w:t>Ф</w:t>
      </w:r>
      <w:r w:rsidRPr="001A5E45">
        <w:rPr>
          <w:rFonts w:ascii="Times New Roman" w:hAnsi="Times New Roman"/>
          <w:sz w:val="26"/>
          <w:szCs w:val="26"/>
        </w:rPr>
        <w:t>едерация</w:t>
      </w:r>
    </w:p>
    <w:p w:rsidR="0088226D" w:rsidRPr="001A5E45" w:rsidRDefault="0088226D" w:rsidP="0088226D">
      <w:pPr>
        <w:pStyle w:val="ab"/>
        <w:jc w:val="center"/>
        <w:rPr>
          <w:rFonts w:ascii="Times New Roman" w:hAnsi="Times New Roman"/>
          <w:sz w:val="26"/>
          <w:szCs w:val="26"/>
        </w:rPr>
      </w:pPr>
      <w:r w:rsidRPr="001A5E45">
        <w:rPr>
          <w:rFonts w:ascii="Times New Roman" w:hAnsi="Times New Roman"/>
          <w:sz w:val="26"/>
          <w:szCs w:val="26"/>
        </w:rPr>
        <w:t>Республика Хакасия</w:t>
      </w:r>
    </w:p>
    <w:p w:rsidR="0088226D" w:rsidRPr="0088226D" w:rsidRDefault="0088226D" w:rsidP="0088226D">
      <w:pPr>
        <w:jc w:val="center"/>
        <w:rPr>
          <w:sz w:val="26"/>
          <w:szCs w:val="26"/>
        </w:rPr>
      </w:pPr>
      <w:r w:rsidRPr="0088226D">
        <w:rPr>
          <w:sz w:val="26"/>
          <w:szCs w:val="26"/>
        </w:rPr>
        <w:t>Совет депутатов Большемонокского сельсовета</w:t>
      </w:r>
    </w:p>
    <w:p w:rsidR="0088226D" w:rsidRPr="0088226D" w:rsidRDefault="0088226D" w:rsidP="0088226D">
      <w:pPr>
        <w:jc w:val="center"/>
        <w:rPr>
          <w:sz w:val="26"/>
          <w:szCs w:val="26"/>
        </w:rPr>
      </w:pPr>
      <w:r w:rsidRPr="0088226D">
        <w:rPr>
          <w:sz w:val="26"/>
          <w:szCs w:val="26"/>
        </w:rPr>
        <w:t xml:space="preserve">Бейского района Республики Хакасия  </w:t>
      </w:r>
    </w:p>
    <w:p w:rsidR="0088226D" w:rsidRPr="001A5E45" w:rsidRDefault="0088226D" w:rsidP="0088226D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88226D" w:rsidRPr="001A5E45" w:rsidRDefault="0088226D" w:rsidP="0088226D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88226D" w:rsidRPr="001A5E45" w:rsidRDefault="0088226D" w:rsidP="0088226D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1A5E45">
        <w:rPr>
          <w:rFonts w:ascii="Times New Roman" w:hAnsi="Times New Roman"/>
          <w:b/>
          <w:sz w:val="26"/>
          <w:szCs w:val="26"/>
        </w:rPr>
        <w:t>РЕШЕНИЕ</w:t>
      </w:r>
    </w:p>
    <w:p w:rsidR="0088226D" w:rsidRPr="001A5E45" w:rsidRDefault="0088226D" w:rsidP="0088226D">
      <w:pPr>
        <w:pStyle w:val="ab"/>
        <w:rPr>
          <w:rFonts w:ascii="Times New Roman" w:hAnsi="Times New Roman"/>
          <w:sz w:val="26"/>
          <w:szCs w:val="26"/>
        </w:rPr>
      </w:pPr>
    </w:p>
    <w:p w:rsidR="0088226D" w:rsidRPr="001A5E45" w:rsidRDefault="0088226D" w:rsidP="0088226D">
      <w:pPr>
        <w:pStyle w:val="ab"/>
        <w:rPr>
          <w:rFonts w:ascii="Times New Roman" w:hAnsi="Times New Roman"/>
          <w:sz w:val="26"/>
          <w:szCs w:val="26"/>
        </w:rPr>
      </w:pPr>
    </w:p>
    <w:p w:rsidR="004F492C" w:rsidRPr="00552175" w:rsidRDefault="0088226D" w:rsidP="0088226D">
      <w:pPr>
        <w:pStyle w:val="ab"/>
        <w:rPr>
          <w:rFonts w:ascii="Times New Roman" w:hAnsi="Times New Roman"/>
          <w:b/>
          <w:sz w:val="26"/>
          <w:szCs w:val="26"/>
          <w:lang w:val="en-US"/>
        </w:rPr>
      </w:pPr>
      <w:r w:rsidRPr="001A5E45">
        <w:rPr>
          <w:rFonts w:ascii="Times New Roman" w:hAnsi="Times New Roman"/>
          <w:sz w:val="26"/>
          <w:szCs w:val="26"/>
        </w:rPr>
        <w:t>от «</w:t>
      </w:r>
      <w:r>
        <w:rPr>
          <w:rFonts w:ascii="Times New Roman" w:hAnsi="Times New Roman"/>
          <w:sz w:val="26"/>
          <w:szCs w:val="26"/>
        </w:rPr>
        <w:t>19</w:t>
      </w:r>
      <w:r w:rsidRPr="001A5E45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марта </w:t>
      </w:r>
      <w:r w:rsidRPr="001A5E4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20</w:t>
      </w:r>
      <w:r w:rsidRPr="001A5E45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 xml:space="preserve">.                      </w:t>
      </w:r>
      <w:r w:rsidRPr="001A5E45">
        <w:rPr>
          <w:rFonts w:ascii="Times New Roman" w:hAnsi="Times New Roman"/>
          <w:sz w:val="26"/>
          <w:szCs w:val="26"/>
        </w:rPr>
        <w:t xml:space="preserve">с. Большой Монок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№ </w:t>
      </w:r>
      <w:r>
        <w:rPr>
          <w:rFonts w:ascii="Times New Roman" w:hAnsi="Times New Roman"/>
          <w:b/>
          <w:sz w:val="26"/>
          <w:szCs w:val="26"/>
        </w:rPr>
        <w:t>14</w:t>
      </w:r>
      <w:r w:rsidR="00552175">
        <w:rPr>
          <w:rFonts w:ascii="Times New Roman" w:hAnsi="Times New Roman"/>
          <w:b/>
          <w:sz w:val="26"/>
          <w:szCs w:val="26"/>
          <w:lang w:val="en-US"/>
        </w:rPr>
        <w:t>8</w:t>
      </w:r>
    </w:p>
    <w:p w:rsidR="0088226D" w:rsidRDefault="0088226D" w:rsidP="0088226D">
      <w:pPr>
        <w:pStyle w:val="ab"/>
        <w:rPr>
          <w:rFonts w:ascii="Times New Roman" w:hAnsi="Times New Roman"/>
          <w:b/>
          <w:sz w:val="26"/>
          <w:szCs w:val="26"/>
        </w:rPr>
      </w:pPr>
    </w:p>
    <w:p w:rsidR="0088226D" w:rsidRPr="0088226D" w:rsidRDefault="0088226D" w:rsidP="0088226D">
      <w:pPr>
        <w:pStyle w:val="ab"/>
        <w:rPr>
          <w:rFonts w:ascii="Times New Roman" w:hAnsi="Times New Roman"/>
          <w:sz w:val="26"/>
          <w:szCs w:val="26"/>
        </w:rPr>
      </w:pPr>
    </w:p>
    <w:p w:rsidR="0088226D" w:rsidRDefault="004F492C" w:rsidP="0088226D">
      <w:pPr>
        <w:tabs>
          <w:tab w:val="left" w:pos="4536"/>
          <w:tab w:val="left" w:pos="4678"/>
        </w:tabs>
        <w:rPr>
          <w:b/>
          <w:sz w:val="26"/>
          <w:szCs w:val="26"/>
        </w:rPr>
      </w:pPr>
      <w:proofErr w:type="gramStart"/>
      <w:r w:rsidRPr="0088226D">
        <w:rPr>
          <w:b/>
          <w:sz w:val="26"/>
          <w:szCs w:val="26"/>
        </w:rPr>
        <w:t>Об</w:t>
      </w:r>
      <w:r w:rsidR="0088226D">
        <w:rPr>
          <w:b/>
          <w:sz w:val="26"/>
          <w:szCs w:val="26"/>
        </w:rPr>
        <w:t xml:space="preserve"> </w:t>
      </w:r>
      <w:r w:rsidRPr="0088226D">
        <w:rPr>
          <w:b/>
          <w:sz w:val="26"/>
          <w:szCs w:val="26"/>
        </w:rPr>
        <w:t xml:space="preserve"> утверждении</w:t>
      </w:r>
      <w:proofErr w:type="gramEnd"/>
      <w:r w:rsidRPr="0088226D">
        <w:rPr>
          <w:b/>
          <w:sz w:val="26"/>
          <w:szCs w:val="26"/>
        </w:rPr>
        <w:t xml:space="preserve"> </w:t>
      </w:r>
      <w:r w:rsidR="0088226D">
        <w:rPr>
          <w:b/>
          <w:sz w:val="26"/>
          <w:szCs w:val="26"/>
        </w:rPr>
        <w:t xml:space="preserve"> П</w:t>
      </w:r>
      <w:r w:rsidRPr="0088226D">
        <w:rPr>
          <w:b/>
          <w:sz w:val="26"/>
          <w:szCs w:val="26"/>
        </w:rPr>
        <w:t>орядка</w:t>
      </w:r>
      <w:r w:rsidR="0088226D">
        <w:rPr>
          <w:b/>
          <w:sz w:val="26"/>
          <w:szCs w:val="26"/>
        </w:rPr>
        <w:t xml:space="preserve">  </w:t>
      </w:r>
      <w:proofErr w:type="spellStart"/>
      <w:r w:rsidR="0088226D">
        <w:rPr>
          <w:b/>
          <w:sz w:val="26"/>
          <w:szCs w:val="26"/>
        </w:rPr>
        <w:t>п</w:t>
      </w:r>
      <w:r w:rsidRPr="0088226D">
        <w:rPr>
          <w:b/>
          <w:sz w:val="26"/>
          <w:szCs w:val="26"/>
        </w:rPr>
        <w:t>редостав</w:t>
      </w:r>
      <w:proofErr w:type="spellEnd"/>
      <w:r w:rsidR="0088226D">
        <w:rPr>
          <w:b/>
          <w:sz w:val="26"/>
          <w:szCs w:val="26"/>
        </w:rPr>
        <w:t>-</w:t>
      </w:r>
    </w:p>
    <w:p w:rsidR="0088226D" w:rsidRDefault="004F492C" w:rsidP="0088226D">
      <w:pPr>
        <w:tabs>
          <w:tab w:val="left" w:pos="4678"/>
        </w:tabs>
        <w:rPr>
          <w:b/>
          <w:sz w:val="26"/>
          <w:szCs w:val="26"/>
        </w:rPr>
      </w:pPr>
      <w:proofErr w:type="spellStart"/>
      <w:proofErr w:type="gramStart"/>
      <w:r w:rsidRPr="0088226D">
        <w:rPr>
          <w:b/>
          <w:sz w:val="26"/>
          <w:szCs w:val="26"/>
        </w:rPr>
        <w:t>ления</w:t>
      </w:r>
      <w:proofErr w:type="spellEnd"/>
      <w:r w:rsidRPr="0088226D">
        <w:rPr>
          <w:b/>
          <w:sz w:val="26"/>
          <w:szCs w:val="26"/>
        </w:rPr>
        <w:t xml:space="preserve"> </w:t>
      </w:r>
      <w:r w:rsidR="0088226D">
        <w:rPr>
          <w:b/>
          <w:sz w:val="26"/>
          <w:szCs w:val="26"/>
        </w:rPr>
        <w:t xml:space="preserve"> </w:t>
      </w:r>
      <w:r w:rsidRPr="0088226D">
        <w:rPr>
          <w:b/>
          <w:sz w:val="26"/>
          <w:szCs w:val="26"/>
        </w:rPr>
        <w:t>муниципальных</w:t>
      </w:r>
      <w:proofErr w:type="gramEnd"/>
      <w:r w:rsidR="0088226D">
        <w:rPr>
          <w:b/>
          <w:sz w:val="26"/>
          <w:szCs w:val="26"/>
        </w:rPr>
        <w:t xml:space="preserve">  </w:t>
      </w:r>
      <w:r w:rsidRPr="0088226D">
        <w:rPr>
          <w:b/>
          <w:sz w:val="26"/>
          <w:szCs w:val="26"/>
        </w:rPr>
        <w:t xml:space="preserve">гарантий </w:t>
      </w:r>
      <w:r w:rsidR="0088226D">
        <w:rPr>
          <w:b/>
          <w:sz w:val="26"/>
          <w:szCs w:val="26"/>
        </w:rPr>
        <w:t xml:space="preserve">  </w:t>
      </w:r>
      <w:r w:rsidRPr="0088226D">
        <w:rPr>
          <w:b/>
          <w:sz w:val="26"/>
          <w:szCs w:val="26"/>
        </w:rPr>
        <w:t xml:space="preserve">по </w:t>
      </w:r>
    </w:p>
    <w:p w:rsidR="004F492C" w:rsidRPr="0088226D" w:rsidRDefault="004F492C" w:rsidP="0088226D">
      <w:pPr>
        <w:tabs>
          <w:tab w:val="left" w:pos="4536"/>
          <w:tab w:val="left" w:pos="4678"/>
        </w:tabs>
        <w:rPr>
          <w:b/>
          <w:sz w:val="26"/>
          <w:szCs w:val="26"/>
        </w:rPr>
      </w:pPr>
      <w:r w:rsidRPr="0088226D">
        <w:rPr>
          <w:b/>
          <w:sz w:val="26"/>
          <w:szCs w:val="26"/>
        </w:rPr>
        <w:t>инвестиционным проектам</w:t>
      </w:r>
    </w:p>
    <w:p w:rsidR="004F492C" w:rsidRDefault="004F492C" w:rsidP="009A6ED1">
      <w:pPr>
        <w:rPr>
          <w:sz w:val="26"/>
          <w:szCs w:val="26"/>
        </w:rPr>
      </w:pPr>
    </w:p>
    <w:p w:rsidR="0088226D" w:rsidRPr="007D6494" w:rsidRDefault="0088226D" w:rsidP="009A6ED1">
      <w:pPr>
        <w:rPr>
          <w:sz w:val="26"/>
          <w:szCs w:val="26"/>
        </w:rPr>
      </w:pPr>
    </w:p>
    <w:p w:rsidR="00B01507" w:rsidRPr="0088226D" w:rsidRDefault="004F492C" w:rsidP="0088226D">
      <w:pPr>
        <w:pStyle w:val="ab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 xml:space="preserve">В целях совершенствования инвестиционной политики администрации </w:t>
      </w:r>
      <w:r w:rsidR="0088226D" w:rsidRPr="0088226D">
        <w:rPr>
          <w:rFonts w:ascii="Times New Roman" w:hAnsi="Times New Roman"/>
          <w:sz w:val="26"/>
          <w:szCs w:val="26"/>
        </w:rPr>
        <w:t>Большемонокского сельсовета</w:t>
      </w:r>
      <w:r w:rsidRPr="0088226D">
        <w:rPr>
          <w:rFonts w:ascii="Times New Roman" w:hAnsi="Times New Roman"/>
          <w:sz w:val="26"/>
          <w:szCs w:val="26"/>
        </w:rPr>
        <w:t>, руководствуясь ст. ст. 115, 115.2, 117 Бюджетного кодекса Российской Федерации, ст. ст. 16, 35 Федерального закона</w:t>
      </w:r>
      <w:r w:rsidR="009C44E7" w:rsidRPr="0088226D">
        <w:rPr>
          <w:rFonts w:ascii="Times New Roman" w:hAnsi="Times New Roman"/>
          <w:sz w:val="26"/>
          <w:szCs w:val="26"/>
        </w:rPr>
        <w:t xml:space="preserve"> от 06.10.2003 №131</w:t>
      </w:r>
      <w:r w:rsidRPr="0088226D">
        <w:rPr>
          <w:rFonts w:ascii="Times New Roman" w:hAnsi="Times New Roman"/>
          <w:sz w:val="26"/>
          <w:szCs w:val="26"/>
        </w:rPr>
        <w:t xml:space="preserve"> «Об общих принципах </w:t>
      </w:r>
      <w:hyperlink r:id="rId5" w:tooltip="Органы местного самоуправления" w:history="1">
        <w:r w:rsidRPr="0088226D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организации местного самоуправления</w:t>
        </w:r>
      </w:hyperlink>
      <w:r w:rsidRPr="0088226D">
        <w:rPr>
          <w:rFonts w:ascii="Times New Roman" w:hAnsi="Times New Roman"/>
          <w:sz w:val="26"/>
          <w:szCs w:val="26"/>
        </w:rPr>
        <w:t xml:space="preserve"> в Российской Федерации», </w:t>
      </w:r>
      <w:r w:rsidR="009C44E7" w:rsidRPr="0088226D">
        <w:rPr>
          <w:rFonts w:ascii="Times New Roman" w:hAnsi="Times New Roman"/>
          <w:sz w:val="26"/>
          <w:szCs w:val="26"/>
        </w:rPr>
        <w:t xml:space="preserve">ст.19 </w:t>
      </w:r>
      <w:r w:rsidRPr="0088226D">
        <w:rPr>
          <w:rFonts w:ascii="Times New Roman" w:hAnsi="Times New Roman"/>
          <w:sz w:val="26"/>
          <w:szCs w:val="26"/>
        </w:rPr>
        <w:t>Федеральн</w:t>
      </w:r>
      <w:r w:rsidR="009C44E7" w:rsidRPr="0088226D">
        <w:rPr>
          <w:rFonts w:ascii="Times New Roman" w:hAnsi="Times New Roman"/>
          <w:sz w:val="26"/>
          <w:szCs w:val="26"/>
        </w:rPr>
        <w:t>ого</w:t>
      </w:r>
      <w:r w:rsidRPr="0088226D">
        <w:rPr>
          <w:rFonts w:ascii="Times New Roman" w:hAnsi="Times New Roman"/>
          <w:sz w:val="26"/>
          <w:szCs w:val="26"/>
        </w:rPr>
        <w:t xml:space="preserve"> закон</w:t>
      </w:r>
      <w:r w:rsidR="009C44E7" w:rsidRPr="0088226D">
        <w:rPr>
          <w:rFonts w:ascii="Times New Roman" w:hAnsi="Times New Roman"/>
          <w:sz w:val="26"/>
          <w:szCs w:val="26"/>
        </w:rPr>
        <w:t>а</w:t>
      </w:r>
      <w:r w:rsidRPr="0088226D">
        <w:rPr>
          <w:rFonts w:ascii="Times New Roman" w:hAnsi="Times New Roman"/>
          <w:sz w:val="26"/>
          <w:szCs w:val="26"/>
        </w:rPr>
        <w:t xml:space="preserve"> </w:t>
      </w:r>
      <w:r w:rsidR="009C44E7" w:rsidRPr="0088226D">
        <w:rPr>
          <w:rFonts w:ascii="Times New Roman" w:hAnsi="Times New Roman"/>
          <w:sz w:val="26"/>
          <w:szCs w:val="26"/>
        </w:rPr>
        <w:t xml:space="preserve">от 25.02.1999 №39-ФЗ </w:t>
      </w:r>
      <w:r w:rsidRPr="0088226D">
        <w:rPr>
          <w:rFonts w:ascii="Times New Roman" w:hAnsi="Times New Roman"/>
          <w:sz w:val="26"/>
          <w:szCs w:val="26"/>
        </w:rPr>
        <w:t xml:space="preserve">«Об инвестиционной деятельности в Российской Федерации, осуществляемой в форме </w:t>
      </w:r>
      <w:hyperlink r:id="rId6" w:tooltip="Вложенный капитал" w:history="1">
        <w:r w:rsidRPr="0088226D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капитальных вложений</w:t>
        </w:r>
      </w:hyperlink>
      <w:r w:rsidRPr="0088226D">
        <w:rPr>
          <w:rFonts w:ascii="Times New Roman" w:hAnsi="Times New Roman"/>
          <w:sz w:val="26"/>
          <w:szCs w:val="26"/>
        </w:rPr>
        <w:t xml:space="preserve">», </w:t>
      </w:r>
      <w:r w:rsidR="00B01507" w:rsidRPr="0088226D">
        <w:rPr>
          <w:rFonts w:ascii="Times New Roman" w:hAnsi="Times New Roman"/>
          <w:sz w:val="26"/>
          <w:szCs w:val="26"/>
        </w:rPr>
        <w:t xml:space="preserve">Уставом </w:t>
      </w:r>
      <w:r w:rsidR="0088226D" w:rsidRPr="0088226D">
        <w:rPr>
          <w:rFonts w:ascii="Times New Roman" w:hAnsi="Times New Roman"/>
          <w:sz w:val="26"/>
          <w:szCs w:val="26"/>
        </w:rPr>
        <w:t>муниципального образования Большемонокский сельсовет</w:t>
      </w:r>
      <w:r w:rsidRPr="0088226D">
        <w:rPr>
          <w:rFonts w:ascii="Times New Roman" w:hAnsi="Times New Roman"/>
          <w:sz w:val="26"/>
          <w:szCs w:val="26"/>
        </w:rPr>
        <w:t xml:space="preserve">, </w:t>
      </w:r>
      <w:hyperlink r:id="rId7" w:tooltip="Решения Думы" w:history="1"/>
      <w:r w:rsidRPr="0088226D">
        <w:rPr>
          <w:rFonts w:ascii="Times New Roman" w:hAnsi="Times New Roman"/>
          <w:b/>
          <w:sz w:val="26"/>
          <w:szCs w:val="26"/>
        </w:rPr>
        <w:t xml:space="preserve"> </w:t>
      </w:r>
      <w:r w:rsidR="00B01507" w:rsidRPr="0088226D">
        <w:rPr>
          <w:rFonts w:ascii="Times New Roman" w:hAnsi="Times New Roman"/>
          <w:b/>
          <w:sz w:val="26"/>
          <w:szCs w:val="26"/>
        </w:rPr>
        <w:t xml:space="preserve">Совет </w:t>
      </w:r>
      <w:r w:rsidR="0088226D" w:rsidRPr="0088226D">
        <w:rPr>
          <w:rFonts w:ascii="Times New Roman" w:hAnsi="Times New Roman"/>
          <w:b/>
          <w:sz w:val="26"/>
          <w:szCs w:val="26"/>
        </w:rPr>
        <w:t>депутатов Большемонокского сельсовета</w:t>
      </w:r>
    </w:p>
    <w:p w:rsidR="0088226D" w:rsidRPr="0088226D" w:rsidRDefault="0088226D" w:rsidP="0088226D">
      <w:pPr>
        <w:pStyle w:val="ab"/>
        <w:jc w:val="both"/>
        <w:rPr>
          <w:rFonts w:ascii="Times New Roman" w:hAnsi="Times New Roman"/>
          <w:b/>
          <w:sz w:val="26"/>
          <w:szCs w:val="26"/>
        </w:rPr>
      </w:pPr>
    </w:p>
    <w:p w:rsidR="0088226D" w:rsidRPr="0088226D" w:rsidRDefault="0088226D" w:rsidP="0088226D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88226D">
        <w:rPr>
          <w:rFonts w:ascii="Times New Roman" w:hAnsi="Times New Roman"/>
          <w:b/>
          <w:sz w:val="26"/>
          <w:szCs w:val="26"/>
        </w:rPr>
        <w:t>РЕШИЛ:</w:t>
      </w:r>
    </w:p>
    <w:p w:rsidR="00B01507" w:rsidRPr="007D6494" w:rsidRDefault="00B01507" w:rsidP="0088226D">
      <w:pPr>
        <w:pStyle w:val="ab"/>
      </w:pPr>
    </w:p>
    <w:p w:rsidR="004F492C" w:rsidRPr="0088226D" w:rsidRDefault="004F492C" w:rsidP="0088226D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 xml:space="preserve">1. Утвердить </w:t>
      </w:r>
      <w:r w:rsidR="0088226D" w:rsidRPr="0088226D">
        <w:rPr>
          <w:rFonts w:ascii="Times New Roman" w:hAnsi="Times New Roman"/>
          <w:sz w:val="26"/>
          <w:szCs w:val="26"/>
        </w:rPr>
        <w:t>прилагаемый П</w:t>
      </w:r>
      <w:r w:rsidRPr="0088226D">
        <w:rPr>
          <w:rFonts w:ascii="Times New Roman" w:hAnsi="Times New Roman"/>
          <w:sz w:val="26"/>
          <w:szCs w:val="26"/>
        </w:rPr>
        <w:t xml:space="preserve">орядок предоставления </w:t>
      </w:r>
      <w:r w:rsidR="00FB2D41" w:rsidRPr="0088226D">
        <w:rPr>
          <w:rFonts w:ascii="Times New Roman" w:hAnsi="Times New Roman"/>
          <w:sz w:val="26"/>
          <w:szCs w:val="26"/>
        </w:rPr>
        <w:t xml:space="preserve">муниципальных гарантий </w:t>
      </w:r>
      <w:r w:rsidR="0088226D" w:rsidRPr="0088226D">
        <w:rPr>
          <w:rFonts w:ascii="Times New Roman" w:hAnsi="Times New Roman"/>
          <w:sz w:val="26"/>
          <w:szCs w:val="26"/>
        </w:rPr>
        <w:t>по инвестиционным проектам.</w:t>
      </w:r>
    </w:p>
    <w:p w:rsidR="0088226D" w:rsidRDefault="004F492C" w:rsidP="0088226D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 xml:space="preserve">2. </w:t>
      </w:r>
      <w:r w:rsidR="00B01507" w:rsidRPr="0088226D">
        <w:rPr>
          <w:rFonts w:ascii="Times New Roman" w:hAnsi="Times New Roman"/>
          <w:sz w:val="26"/>
          <w:szCs w:val="26"/>
        </w:rPr>
        <w:t xml:space="preserve">Обнародовать настоящее решение в специально отведенных местах </w:t>
      </w:r>
      <w:r w:rsidR="0088226D">
        <w:rPr>
          <w:rFonts w:ascii="Times New Roman" w:hAnsi="Times New Roman"/>
          <w:sz w:val="26"/>
          <w:szCs w:val="26"/>
        </w:rPr>
        <w:t xml:space="preserve">и разместить в информационно-телекоммуникационной сети «Интернет» </w:t>
      </w:r>
      <w:r w:rsidR="00B01507" w:rsidRPr="0088226D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="0088226D">
        <w:rPr>
          <w:rFonts w:ascii="Times New Roman" w:hAnsi="Times New Roman"/>
          <w:sz w:val="26"/>
          <w:szCs w:val="26"/>
        </w:rPr>
        <w:t>администрации Бейского района в разделе «Поселения».</w:t>
      </w:r>
    </w:p>
    <w:p w:rsidR="00843BCF" w:rsidRPr="0088226D" w:rsidRDefault="004277F1" w:rsidP="0088226D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 xml:space="preserve">3. </w:t>
      </w:r>
      <w:r w:rsidR="00843BCF" w:rsidRPr="0088226D">
        <w:rPr>
          <w:rFonts w:ascii="Times New Roman" w:hAnsi="Times New Roman"/>
          <w:sz w:val="26"/>
          <w:szCs w:val="26"/>
        </w:rPr>
        <w:t>Настоящее решение вступает в силу с</w:t>
      </w:r>
      <w:r w:rsidR="00B01507" w:rsidRPr="0088226D">
        <w:rPr>
          <w:rFonts w:ascii="Times New Roman" w:hAnsi="Times New Roman"/>
          <w:sz w:val="26"/>
          <w:szCs w:val="26"/>
        </w:rPr>
        <w:t xml:space="preserve"> момента обнародования.</w:t>
      </w:r>
    </w:p>
    <w:p w:rsidR="009A6ED1" w:rsidRPr="007D6494" w:rsidRDefault="009A6ED1" w:rsidP="009A6ED1">
      <w:pPr>
        <w:rPr>
          <w:sz w:val="26"/>
          <w:szCs w:val="26"/>
        </w:rPr>
      </w:pPr>
    </w:p>
    <w:p w:rsidR="009A6ED1" w:rsidRPr="007D6494" w:rsidRDefault="009A6ED1" w:rsidP="009A6ED1">
      <w:pPr>
        <w:rPr>
          <w:sz w:val="26"/>
          <w:szCs w:val="26"/>
        </w:rPr>
      </w:pPr>
    </w:p>
    <w:p w:rsidR="0088226D" w:rsidRDefault="0088226D" w:rsidP="0088226D">
      <w:pPr>
        <w:rPr>
          <w:sz w:val="26"/>
          <w:szCs w:val="26"/>
        </w:rPr>
      </w:pPr>
    </w:p>
    <w:p w:rsidR="0088226D" w:rsidRDefault="0088226D" w:rsidP="0088226D">
      <w:pPr>
        <w:rPr>
          <w:sz w:val="26"/>
          <w:szCs w:val="26"/>
        </w:rPr>
      </w:pPr>
      <w:r>
        <w:rPr>
          <w:sz w:val="26"/>
          <w:szCs w:val="26"/>
        </w:rPr>
        <w:t>Глава Большемонокского сельсовета                                                       А.П. Челтыгмашев</w:t>
      </w:r>
    </w:p>
    <w:p w:rsidR="0088226D" w:rsidRDefault="0088226D" w:rsidP="0088226D">
      <w:pPr>
        <w:rPr>
          <w:sz w:val="26"/>
          <w:szCs w:val="26"/>
        </w:rPr>
      </w:pPr>
    </w:p>
    <w:p w:rsidR="0088226D" w:rsidRDefault="0088226D" w:rsidP="0088226D">
      <w:pPr>
        <w:rPr>
          <w:sz w:val="26"/>
          <w:szCs w:val="26"/>
        </w:rPr>
      </w:pPr>
    </w:p>
    <w:p w:rsidR="0088226D" w:rsidRDefault="0088226D" w:rsidP="0088226D">
      <w:pPr>
        <w:rPr>
          <w:sz w:val="26"/>
          <w:szCs w:val="26"/>
        </w:rPr>
      </w:pPr>
    </w:p>
    <w:p w:rsidR="0088226D" w:rsidRDefault="0088226D" w:rsidP="0088226D">
      <w:pPr>
        <w:rPr>
          <w:sz w:val="26"/>
          <w:szCs w:val="26"/>
        </w:rPr>
      </w:pPr>
    </w:p>
    <w:p w:rsidR="0088226D" w:rsidRDefault="0088226D" w:rsidP="0088226D">
      <w:pPr>
        <w:rPr>
          <w:sz w:val="26"/>
          <w:szCs w:val="26"/>
        </w:rPr>
      </w:pPr>
    </w:p>
    <w:p w:rsidR="0088226D" w:rsidRDefault="0088226D" w:rsidP="0088226D">
      <w:pPr>
        <w:rPr>
          <w:sz w:val="26"/>
          <w:szCs w:val="26"/>
        </w:rPr>
      </w:pPr>
    </w:p>
    <w:p w:rsidR="0088226D" w:rsidRDefault="0088226D" w:rsidP="0088226D">
      <w:pPr>
        <w:rPr>
          <w:sz w:val="26"/>
          <w:szCs w:val="26"/>
        </w:rPr>
      </w:pPr>
    </w:p>
    <w:p w:rsidR="0088226D" w:rsidRDefault="0088226D" w:rsidP="0088226D">
      <w:pPr>
        <w:rPr>
          <w:sz w:val="26"/>
          <w:szCs w:val="26"/>
        </w:rPr>
      </w:pPr>
    </w:p>
    <w:p w:rsidR="003C7EBC" w:rsidRDefault="003C7EBC" w:rsidP="0088226D">
      <w:pPr>
        <w:rPr>
          <w:sz w:val="26"/>
          <w:szCs w:val="26"/>
        </w:rPr>
      </w:pPr>
      <w:r w:rsidRPr="007D6494">
        <w:rPr>
          <w:sz w:val="26"/>
          <w:szCs w:val="26"/>
        </w:rPr>
        <w:t xml:space="preserve">                                                        </w:t>
      </w:r>
    </w:p>
    <w:p w:rsidR="0088226D" w:rsidRPr="007D6494" w:rsidRDefault="0088226D" w:rsidP="0088226D">
      <w:pPr>
        <w:rPr>
          <w:sz w:val="26"/>
          <w:szCs w:val="26"/>
        </w:rPr>
      </w:pPr>
    </w:p>
    <w:p w:rsidR="004404E2" w:rsidRPr="007D6494" w:rsidRDefault="00762519" w:rsidP="00B701D7">
      <w:pPr>
        <w:ind w:left="5760"/>
        <w:jc w:val="right"/>
        <w:rPr>
          <w:sz w:val="26"/>
          <w:szCs w:val="26"/>
        </w:rPr>
      </w:pPr>
      <w:r w:rsidRPr="007D6494">
        <w:rPr>
          <w:sz w:val="26"/>
          <w:szCs w:val="26"/>
        </w:rPr>
        <w:lastRenderedPageBreak/>
        <w:t xml:space="preserve">Приложение </w:t>
      </w:r>
    </w:p>
    <w:p w:rsidR="00762519" w:rsidRPr="007D6494" w:rsidRDefault="00762519" w:rsidP="00B701D7">
      <w:pPr>
        <w:ind w:left="5760"/>
        <w:jc w:val="right"/>
        <w:rPr>
          <w:sz w:val="26"/>
          <w:szCs w:val="26"/>
        </w:rPr>
      </w:pPr>
      <w:r w:rsidRPr="007D6494">
        <w:rPr>
          <w:sz w:val="26"/>
          <w:szCs w:val="26"/>
        </w:rPr>
        <w:t>к решению Совета</w:t>
      </w:r>
      <w:r w:rsidR="0088226D">
        <w:rPr>
          <w:sz w:val="26"/>
          <w:szCs w:val="26"/>
        </w:rPr>
        <w:t xml:space="preserve"> депутатов</w:t>
      </w:r>
      <w:r w:rsidRPr="007D6494">
        <w:rPr>
          <w:sz w:val="26"/>
          <w:szCs w:val="26"/>
        </w:rPr>
        <w:t xml:space="preserve"> </w:t>
      </w:r>
    </w:p>
    <w:p w:rsidR="0088226D" w:rsidRDefault="0088226D" w:rsidP="00B701D7">
      <w:pPr>
        <w:ind w:left="5760"/>
        <w:jc w:val="right"/>
        <w:rPr>
          <w:sz w:val="26"/>
          <w:szCs w:val="26"/>
        </w:rPr>
      </w:pPr>
      <w:r>
        <w:rPr>
          <w:sz w:val="26"/>
          <w:szCs w:val="26"/>
        </w:rPr>
        <w:t>Большемонокского сельсовета</w:t>
      </w:r>
      <w:r w:rsidR="00762519" w:rsidRPr="007D6494">
        <w:rPr>
          <w:sz w:val="26"/>
          <w:szCs w:val="26"/>
        </w:rPr>
        <w:t xml:space="preserve"> </w:t>
      </w:r>
    </w:p>
    <w:p w:rsidR="00762519" w:rsidRPr="007D6494" w:rsidRDefault="0088226D" w:rsidP="00B701D7">
      <w:pPr>
        <w:ind w:left="5760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762519" w:rsidRPr="007D6494">
        <w:rPr>
          <w:sz w:val="26"/>
          <w:szCs w:val="26"/>
        </w:rPr>
        <w:t>т</w:t>
      </w:r>
      <w:r>
        <w:rPr>
          <w:sz w:val="26"/>
          <w:szCs w:val="26"/>
        </w:rPr>
        <w:t xml:space="preserve"> «19» марта 2020 г.  № 148</w:t>
      </w:r>
    </w:p>
    <w:p w:rsidR="00762519" w:rsidRDefault="00762519" w:rsidP="00B701D7">
      <w:pPr>
        <w:ind w:left="5760"/>
        <w:jc w:val="right"/>
        <w:rPr>
          <w:sz w:val="26"/>
          <w:szCs w:val="26"/>
        </w:rPr>
      </w:pPr>
    </w:p>
    <w:p w:rsidR="0088226D" w:rsidRPr="007D6494" w:rsidRDefault="0088226D" w:rsidP="00B701D7">
      <w:pPr>
        <w:ind w:left="5760"/>
        <w:jc w:val="right"/>
        <w:rPr>
          <w:sz w:val="26"/>
          <w:szCs w:val="26"/>
        </w:rPr>
      </w:pPr>
    </w:p>
    <w:p w:rsidR="0088226D" w:rsidRDefault="0088226D" w:rsidP="0088226D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88226D">
        <w:rPr>
          <w:rFonts w:ascii="Times New Roman" w:hAnsi="Times New Roman"/>
          <w:b/>
          <w:sz w:val="26"/>
          <w:szCs w:val="26"/>
        </w:rPr>
        <w:t xml:space="preserve">Порядок </w:t>
      </w:r>
    </w:p>
    <w:p w:rsidR="0088226D" w:rsidRDefault="0088226D" w:rsidP="0088226D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88226D">
        <w:rPr>
          <w:rFonts w:ascii="Times New Roman" w:hAnsi="Times New Roman"/>
          <w:b/>
          <w:sz w:val="26"/>
          <w:szCs w:val="26"/>
        </w:rPr>
        <w:t>предоставления муниципальных гарантий по инвестиционным проектам</w:t>
      </w:r>
    </w:p>
    <w:p w:rsidR="0088226D" w:rsidRDefault="0088226D" w:rsidP="0088226D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88226D" w:rsidRPr="0088226D" w:rsidRDefault="0088226D" w:rsidP="0088226D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762519" w:rsidRDefault="0077163C" w:rsidP="0088226D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88226D">
        <w:rPr>
          <w:rFonts w:ascii="Times New Roman" w:hAnsi="Times New Roman"/>
          <w:b/>
          <w:sz w:val="26"/>
          <w:szCs w:val="26"/>
        </w:rPr>
        <w:t>1.</w:t>
      </w:r>
      <w:r w:rsidR="00762519" w:rsidRPr="0088226D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88226D" w:rsidRPr="0088226D" w:rsidRDefault="0088226D" w:rsidP="0088226D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762519" w:rsidRPr="0088226D" w:rsidRDefault="00762519" w:rsidP="00891E38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>1.</w:t>
      </w:r>
      <w:r w:rsidR="0077163C" w:rsidRPr="0088226D">
        <w:rPr>
          <w:rFonts w:ascii="Times New Roman" w:hAnsi="Times New Roman"/>
          <w:sz w:val="26"/>
          <w:szCs w:val="26"/>
        </w:rPr>
        <w:t>1</w:t>
      </w:r>
      <w:r w:rsidRPr="0088226D">
        <w:rPr>
          <w:rFonts w:ascii="Times New Roman" w:hAnsi="Times New Roman"/>
          <w:sz w:val="26"/>
          <w:szCs w:val="26"/>
        </w:rPr>
        <w:t xml:space="preserve"> Настоящий порядок предоставления муниципальных гарантий </w:t>
      </w:r>
      <w:proofErr w:type="gramStart"/>
      <w:r w:rsidRPr="0088226D">
        <w:rPr>
          <w:rFonts w:ascii="Times New Roman" w:hAnsi="Times New Roman"/>
          <w:sz w:val="26"/>
          <w:szCs w:val="26"/>
        </w:rPr>
        <w:t>по  инвестиционными</w:t>
      </w:r>
      <w:proofErr w:type="gramEnd"/>
      <w:r w:rsidRPr="0088226D">
        <w:rPr>
          <w:rFonts w:ascii="Times New Roman" w:hAnsi="Times New Roman"/>
          <w:sz w:val="26"/>
          <w:szCs w:val="26"/>
        </w:rPr>
        <w:t xml:space="preserve"> проектам (далее - Порядок) определяет механизм предоставления инвесторам инвестиционных проектов муниципальных гарантий, обеспечивающих надлежащее исполнение принципалом его обязательств перед </w:t>
      </w:r>
      <w:r w:rsidR="009C44E7" w:rsidRPr="0088226D">
        <w:rPr>
          <w:rFonts w:ascii="Times New Roman" w:hAnsi="Times New Roman"/>
          <w:sz w:val="26"/>
          <w:szCs w:val="26"/>
        </w:rPr>
        <w:t xml:space="preserve">бенефициаром </w:t>
      </w:r>
      <w:r w:rsidRPr="0088226D">
        <w:rPr>
          <w:rFonts w:ascii="Times New Roman" w:hAnsi="Times New Roman"/>
          <w:sz w:val="26"/>
          <w:szCs w:val="26"/>
        </w:rPr>
        <w:t>(основного обязательства).</w:t>
      </w:r>
    </w:p>
    <w:p w:rsidR="00762519" w:rsidRPr="0088226D" w:rsidRDefault="0077163C" w:rsidP="00891E38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>1.</w:t>
      </w:r>
      <w:r w:rsidR="00762519" w:rsidRPr="0088226D">
        <w:rPr>
          <w:rFonts w:ascii="Times New Roman" w:hAnsi="Times New Roman"/>
          <w:sz w:val="26"/>
          <w:szCs w:val="26"/>
        </w:rPr>
        <w:t>2. В целях настоящего Порядка применяются следующие понятия и термины:</w:t>
      </w:r>
    </w:p>
    <w:p w:rsidR="00762519" w:rsidRPr="0088226D" w:rsidRDefault="00762519" w:rsidP="00891E38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91E38">
        <w:rPr>
          <w:rFonts w:ascii="Times New Roman" w:hAnsi="Times New Roman"/>
          <w:b/>
          <w:sz w:val="26"/>
          <w:szCs w:val="26"/>
        </w:rPr>
        <w:t>Бенефициа</w:t>
      </w:r>
      <w:r w:rsidRPr="0088226D">
        <w:rPr>
          <w:rFonts w:ascii="Times New Roman" w:hAnsi="Times New Roman"/>
          <w:sz w:val="26"/>
          <w:szCs w:val="26"/>
        </w:rPr>
        <w:t>р - лицо, в пользу которого предоставлена муниципальная гарантия;</w:t>
      </w:r>
    </w:p>
    <w:p w:rsidR="00762519" w:rsidRPr="0088226D" w:rsidRDefault="00762519" w:rsidP="00891E38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91E38">
        <w:rPr>
          <w:rFonts w:ascii="Times New Roman" w:hAnsi="Times New Roman"/>
          <w:b/>
          <w:sz w:val="26"/>
          <w:szCs w:val="26"/>
        </w:rPr>
        <w:t>Гарант</w:t>
      </w:r>
      <w:r w:rsidRPr="0088226D">
        <w:rPr>
          <w:rFonts w:ascii="Times New Roman" w:hAnsi="Times New Roman"/>
          <w:sz w:val="26"/>
          <w:szCs w:val="26"/>
        </w:rPr>
        <w:t xml:space="preserve"> </w:t>
      </w:r>
      <w:r w:rsidR="009C44E7" w:rsidRPr="0088226D">
        <w:rPr>
          <w:rFonts w:ascii="Times New Roman" w:hAnsi="Times New Roman"/>
          <w:sz w:val="26"/>
          <w:szCs w:val="26"/>
        </w:rPr>
        <w:t>–</w:t>
      </w:r>
      <w:r w:rsidRPr="0088226D">
        <w:rPr>
          <w:rFonts w:ascii="Times New Roman" w:hAnsi="Times New Roman"/>
          <w:sz w:val="26"/>
          <w:szCs w:val="26"/>
        </w:rPr>
        <w:t xml:space="preserve"> </w:t>
      </w:r>
      <w:hyperlink r:id="rId8" w:tooltip="Муниципальные образования" w:history="1"/>
      <w:r w:rsidR="009C44E7" w:rsidRPr="0088226D">
        <w:rPr>
          <w:rFonts w:ascii="Times New Roman" w:hAnsi="Times New Roman"/>
          <w:sz w:val="26"/>
          <w:szCs w:val="26"/>
        </w:rPr>
        <w:t xml:space="preserve">муниципальное образование </w:t>
      </w:r>
      <w:r w:rsidRPr="0088226D">
        <w:rPr>
          <w:rFonts w:ascii="Times New Roman" w:hAnsi="Times New Roman"/>
          <w:sz w:val="26"/>
          <w:szCs w:val="26"/>
        </w:rPr>
        <w:t xml:space="preserve"> </w:t>
      </w:r>
      <w:r w:rsidR="00891E38">
        <w:rPr>
          <w:rFonts w:ascii="Times New Roman" w:hAnsi="Times New Roman"/>
          <w:sz w:val="26"/>
          <w:szCs w:val="26"/>
        </w:rPr>
        <w:t>Большемонокский сельсовет</w:t>
      </w:r>
      <w:r w:rsidRPr="0088226D">
        <w:rPr>
          <w:rFonts w:ascii="Times New Roman" w:hAnsi="Times New Roman"/>
          <w:sz w:val="26"/>
          <w:szCs w:val="26"/>
        </w:rPr>
        <w:t xml:space="preserve">, от имени которого выступает администрация </w:t>
      </w:r>
      <w:r w:rsidR="00891E38">
        <w:rPr>
          <w:rFonts w:ascii="Times New Roman" w:hAnsi="Times New Roman"/>
          <w:sz w:val="26"/>
          <w:szCs w:val="26"/>
        </w:rPr>
        <w:t>Большемонокского сельсовета</w:t>
      </w:r>
      <w:r w:rsidRPr="0088226D">
        <w:rPr>
          <w:rFonts w:ascii="Times New Roman" w:hAnsi="Times New Roman"/>
          <w:sz w:val="26"/>
          <w:szCs w:val="26"/>
        </w:rPr>
        <w:t>;</w:t>
      </w:r>
    </w:p>
    <w:p w:rsidR="00762519" w:rsidRPr="0088226D" w:rsidRDefault="00762519" w:rsidP="00891E38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91E38">
        <w:rPr>
          <w:rFonts w:ascii="Times New Roman" w:hAnsi="Times New Roman"/>
          <w:b/>
          <w:sz w:val="26"/>
          <w:szCs w:val="26"/>
        </w:rPr>
        <w:t>Гарантийный случай</w:t>
      </w:r>
      <w:r w:rsidRPr="0088226D">
        <w:rPr>
          <w:rFonts w:ascii="Times New Roman" w:hAnsi="Times New Roman"/>
          <w:sz w:val="26"/>
          <w:szCs w:val="26"/>
        </w:rPr>
        <w:t xml:space="preserve"> - факт неисполнения или ненадлежащего исполнения принципалом его обязательства перед бенефициаром;</w:t>
      </w:r>
    </w:p>
    <w:p w:rsidR="00762519" w:rsidRPr="0088226D" w:rsidRDefault="00762519" w:rsidP="00891E38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91E38">
        <w:rPr>
          <w:rFonts w:ascii="Times New Roman" w:hAnsi="Times New Roman"/>
          <w:b/>
          <w:sz w:val="26"/>
          <w:szCs w:val="26"/>
        </w:rPr>
        <w:t>Муниципальная гарантия</w:t>
      </w:r>
      <w:r w:rsidRPr="0088226D">
        <w:rPr>
          <w:rFonts w:ascii="Times New Roman" w:hAnsi="Times New Roman"/>
          <w:sz w:val="26"/>
          <w:szCs w:val="26"/>
        </w:rPr>
        <w:t xml:space="preserve"> - вид </w:t>
      </w:r>
      <w:r w:rsidR="009C44E7" w:rsidRPr="0088226D">
        <w:rPr>
          <w:rFonts w:ascii="Times New Roman" w:hAnsi="Times New Roman"/>
          <w:sz w:val="26"/>
          <w:szCs w:val="26"/>
        </w:rPr>
        <w:t>долгового обязательства</w:t>
      </w:r>
      <w:r w:rsidRPr="0088226D">
        <w:rPr>
          <w:rFonts w:ascii="Times New Roman" w:hAnsi="Times New Roman"/>
          <w:sz w:val="26"/>
          <w:szCs w:val="26"/>
        </w:rPr>
        <w:t xml:space="preserve">, в силу которого муниципальное образование </w:t>
      </w:r>
      <w:r w:rsidR="00891E38">
        <w:rPr>
          <w:rFonts w:ascii="Times New Roman" w:hAnsi="Times New Roman"/>
          <w:sz w:val="26"/>
          <w:szCs w:val="26"/>
        </w:rPr>
        <w:t>Большемонокский сельсовет</w:t>
      </w:r>
      <w:r w:rsidRPr="0088226D">
        <w:rPr>
          <w:rFonts w:ascii="Times New Roman" w:hAnsi="Times New Roman"/>
          <w:sz w:val="26"/>
          <w:szCs w:val="26"/>
        </w:rPr>
        <w:t xml:space="preserve">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муниципального образования </w:t>
      </w:r>
      <w:r w:rsidR="00891E38">
        <w:rPr>
          <w:rFonts w:ascii="Times New Roman" w:hAnsi="Times New Roman"/>
          <w:sz w:val="26"/>
          <w:szCs w:val="26"/>
        </w:rPr>
        <w:t>Большемонокский сельсовет</w:t>
      </w:r>
      <w:r w:rsidRPr="0088226D">
        <w:rPr>
          <w:rFonts w:ascii="Times New Roman" w:hAnsi="Times New Roman"/>
          <w:sz w:val="26"/>
          <w:szCs w:val="26"/>
        </w:rPr>
        <w:t xml:space="preserve"> в соответствии с условиями даваемого гарантом обязательства отвечать за исполнение третьим лицом (принципалом) его обязательств перед бенефициаром;</w:t>
      </w:r>
    </w:p>
    <w:p w:rsidR="00762519" w:rsidRPr="0088226D" w:rsidRDefault="00762519" w:rsidP="00891E38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91E38">
        <w:rPr>
          <w:rFonts w:ascii="Times New Roman" w:hAnsi="Times New Roman"/>
          <w:b/>
          <w:sz w:val="26"/>
          <w:szCs w:val="26"/>
        </w:rPr>
        <w:t>Принципал</w:t>
      </w:r>
      <w:r w:rsidRPr="0088226D">
        <w:rPr>
          <w:rFonts w:ascii="Times New Roman" w:hAnsi="Times New Roman"/>
          <w:sz w:val="26"/>
          <w:szCs w:val="26"/>
        </w:rPr>
        <w:t xml:space="preserve"> – лицо, имеющее обязательство перед бенефициаром и являющееся инвестором включенного в реестр инвестиционных проектов муниципального образования </w:t>
      </w:r>
      <w:r w:rsidR="00891E38">
        <w:rPr>
          <w:rFonts w:ascii="Times New Roman" w:hAnsi="Times New Roman"/>
          <w:sz w:val="26"/>
          <w:szCs w:val="26"/>
        </w:rPr>
        <w:t>Большемонокский сельсовет</w:t>
      </w:r>
      <w:r w:rsidRPr="0088226D">
        <w:rPr>
          <w:rFonts w:ascii="Times New Roman" w:hAnsi="Times New Roman"/>
          <w:sz w:val="26"/>
          <w:szCs w:val="26"/>
        </w:rPr>
        <w:t xml:space="preserve"> инвестиционного проекта, в отношении которого Комиссией по инвестиционной деятельности при администрации </w:t>
      </w:r>
      <w:r w:rsidR="00891E38">
        <w:rPr>
          <w:rFonts w:ascii="Times New Roman" w:hAnsi="Times New Roman"/>
          <w:sz w:val="26"/>
          <w:szCs w:val="26"/>
        </w:rPr>
        <w:t>Большемонокского сельсовета</w:t>
      </w:r>
      <w:r w:rsidRPr="0088226D">
        <w:rPr>
          <w:rFonts w:ascii="Times New Roman" w:hAnsi="Times New Roman"/>
          <w:sz w:val="26"/>
          <w:szCs w:val="26"/>
        </w:rPr>
        <w:t xml:space="preserve"> (далее – Комиссия) определена муниципальная поддержка в форме муниципальных гарантий;</w:t>
      </w:r>
    </w:p>
    <w:p w:rsidR="00762519" w:rsidRPr="0088226D" w:rsidRDefault="00762519" w:rsidP="00891E38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91E38">
        <w:rPr>
          <w:rFonts w:ascii="Times New Roman" w:hAnsi="Times New Roman"/>
          <w:b/>
          <w:sz w:val="26"/>
          <w:szCs w:val="26"/>
        </w:rPr>
        <w:t>Регрессное требование</w:t>
      </w:r>
      <w:r w:rsidRPr="0088226D">
        <w:rPr>
          <w:rFonts w:ascii="Times New Roman" w:hAnsi="Times New Roman"/>
          <w:sz w:val="26"/>
          <w:szCs w:val="26"/>
        </w:rPr>
        <w:t xml:space="preserve"> - право требования гаранта к принципалу о возмещении сумм, уплаченных гарантом бенефициару по муниципальной гарантии.</w:t>
      </w:r>
    </w:p>
    <w:p w:rsidR="00762519" w:rsidRPr="0088226D" w:rsidRDefault="0077163C" w:rsidP="00891E38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>1.</w:t>
      </w:r>
      <w:r w:rsidR="00762519" w:rsidRPr="0088226D">
        <w:rPr>
          <w:rFonts w:ascii="Times New Roman" w:hAnsi="Times New Roman"/>
          <w:sz w:val="26"/>
          <w:szCs w:val="26"/>
        </w:rPr>
        <w:t>3. Предоставление принципалам муниципальных гарантий осуществляется на конкурсной основе.</w:t>
      </w:r>
    </w:p>
    <w:p w:rsidR="00762519" w:rsidRPr="0088226D" w:rsidRDefault="00762519" w:rsidP="00891E38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 xml:space="preserve">Организатором конкурса является администрация </w:t>
      </w:r>
      <w:r w:rsidR="00891E38">
        <w:rPr>
          <w:rFonts w:ascii="Times New Roman" w:hAnsi="Times New Roman"/>
          <w:sz w:val="26"/>
          <w:szCs w:val="26"/>
        </w:rPr>
        <w:t>Большемонокского сельсовета.</w:t>
      </w:r>
    </w:p>
    <w:p w:rsidR="00762519" w:rsidRPr="0088226D" w:rsidRDefault="00762519" w:rsidP="00891E38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>Решение о проведении конкурса оформляется постановлением администраци</w:t>
      </w:r>
      <w:r w:rsidR="005E2A1E" w:rsidRPr="0088226D">
        <w:rPr>
          <w:rFonts w:ascii="Times New Roman" w:hAnsi="Times New Roman"/>
          <w:sz w:val="26"/>
          <w:szCs w:val="26"/>
        </w:rPr>
        <w:t>и</w:t>
      </w:r>
      <w:r w:rsidRPr="0088226D">
        <w:rPr>
          <w:rFonts w:ascii="Times New Roman" w:hAnsi="Times New Roman"/>
          <w:sz w:val="26"/>
          <w:szCs w:val="26"/>
        </w:rPr>
        <w:t xml:space="preserve"> </w:t>
      </w:r>
      <w:r w:rsidR="00891E38">
        <w:rPr>
          <w:rFonts w:ascii="Times New Roman" w:hAnsi="Times New Roman"/>
          <w:sz w:val="26"/>
          <w:szCs w:val="26"/>
        </w:rPr>
        <w:t>Большемонокского сельсовета</w:t>
      </w:r>
      <w:r w:rsidRPr="0088226D">
        <w:rPr>
          <w:rFonts w:ascii="Times New Roman" w:hAnsi="Times New Roman"/>
          <w:sz w:val="26"/>
          <w:szCs w:val="26"/>
        </w:rPr>
        <w:t>. В постановлении администраци</w:t>
      </w:r>
      <w:r w:rsidR="005E2A1E" w:rsidRPr="0088226D">
        <w:rPr>
          <w:rFonts w:ascii="Times New Roman" w:hAnsi="Times New Roman"/>
          <w:sz w:val="26"/>
          <w:szCs w:val="26"/>
        </w:rPr>
        <w:t>и</w:t>
      </w:r>
      <w:r w:rsidRPr="0088226D">
        <w:rPr>
          <w:rFonts w:ascii="Times New Roman" w:hAnsi="Times New Roman"/>
          <w:sz w:val="26"/>
          <w:szCs w:val="26"/>
        </w:rPr>
        <w:t xml:space="preserve"> </w:t>
      </w:r>
      <w:r w:rsidR="00891E38">
        <w:rPr>
          <w:rFonts w:ascii="Times New Roman" w:hAnsi="Times New Roman"/>
          <w:sz w:val="26"/>
          <w:szCs w:val="26"/>
        </w:rPr>
        <w:t>Большемонокского сельсовета</w:t>
      </w:r>
      <w:r w:rsidR="00891E38" w:rsidRPr="0088226D">
        <w:rPr>
          <w:rFonts w:ascii="Times New Roman" w:hAnsi="Times New Roman"/>
          <w:sz w:val="26"/>
          <w:szCs w:val="26"/>
        </w:rPr>
        <w:t xml:space="preserve"> </w:t>
      </w:r>
      <w:r w:rsidRPr="0088226D">
        <w:rPr>
          <w:rFonts w:ascii="Times New Roman" w:hAnsi="Times New Roman"/>
          <w:sz w:val="26"/>
          <w:szCs w:val="26"/>
        </w:rPr>
        <w:t>о проведении конкурса определяется дата проведения конкурса, дата начала и окончания приема заявлений об участии в конкурсе.</w:t>
      </w:r>
    </w:p>
    <w:p w:rsidR="00762519" w:rsidRPr="0088226D" w:rsidRDefault="00762519" w:rsidP="00891E38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 xml:space="preserve">Администрация </w:t>
      </w:r>
      <w:r w:rsidR="00891E38">
        <w:rPr>
          <w:rFonts w:ascii="Times New Roman" w:hAnsi="Times New Roman"/>
          <w:sz w:val="26"/>
          <w:szCs w:val="26"/>
        </w:rPr>
        <w:t>Большемонокского сельсовета</w:t>
      </w:r>
      <w:r w:rsidR="00891E38" w:rsidRPr="0088226D">
        <w:rPr>
          <w:rFonts w:ascii="Times New Roman" w:hAnsi="Times New Roman"/>
          <w:sz w:val="26"/>
          <w:szCs w:val="26"/>
        </w:rPr>
        <w:t xml:space="preserve"> </w:t>
      </w:r>
      <w:r w:rsidRPr="0088226D">
        <w:rPr>
          <w:rFonts w:ascii="Times New Roman" w:hAnsi="Times New Roman"/>
          <w:sz w:val="26"/>
          <w:szCs w:val="26"/>
        </w:rPr>
        <w:t xml:space="preserve">размещает информационное извещение о проведении конкурса на официальном сайте </w:t>
      </w:r>
      <w:r w:rsidR="00891E38">
        <w:rPr>
          <w:rFonts w:ascii="Times New Roman" w:hAnsi="Times New Roman"/>
          <w:sz w:val="26"/>
          <w:szCs w:val="26"/>
        </w:rPr>
        <w:t xml:space="preserve">администрации Бейского </w:t>
      </w:r>
      <w:r w:rsidR="00891E38">
        <w:rPr>
          <w:rFonts w:ascii="Times New Roman" w:hAnsi="Times New Roman"/>
          <w:sz w:val="26"/>
          <w:szCs w:val="26"/>
        </w:rPr>
        <w:lastRenderedPageBreak/>
        <w:t xml:space="preserve">района в разделе «Поселения» </w:t>
      </w:r>
      <w:proofErr w:type="gramStart"/>
      <w:r w:rsidRPr="0088226D">
        <w:rPr>
          <w:rFonts w:ascii="Times New Roman" w:hAnsi="Times New Roman"/>
          <w:sz w:val="26"/>
          <w:szCs w:val="26"/>
        </w:rPr>
        <w:t xml:space="preserve">в </w:t>
      </w:r>
      <w:r w:rsidR="009C44E7" w:rsidRPr="0088226D">
        <w:rPr>
          <w:rFonts w:ascii="Times New Roman" w:hAnsi="Times New Roman"/>
          <w:sz w:val="26"/>
          <w:szCs w:val="26"/>
        </w:rPr>
        <w:t xml:space="preserve"> информационно</w:t>
      </w:r>
      <w:proofErr w:type="gramEnd"/>
      <w:r w:rsidR="009C44E7" w:rsidRPr="0088226D">
        <w:rPr>
          <w:rFonts w:ascii="Times New Roman" w:hAnsi="Times New Roman"/>
          <w:sz w:val="26"/>
          <w:szCs w:val="26"/>
        </w:rPr>
        <w:t xml:space="preserve">-телекоммуникационной сети </w:t>
      </w:r>
      <w:r w:rsidRPr="0088226D">
        <w:rPr>
          <w:rFonts w:ascii="Times New Roman" w:hAnsi="Times New Roman"/>
          <w:sz w:val="26"/>
          <w:szCs w:val="26"/>
        </w:rPr>
        <w:t>«Интернет» не менее чем за 30 дней до начала проведения конкурса. В день конкурса назначается заседание Комиссии.</w:t>
      </w:r>
    </w:p>
    <w:p w:rsidR="00762519" w:rsidRPr="0088226D" w:rsidRDefault="00762519" w:rsidP="00891E38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>Информационное извещение содержит сведения о времени, дате начала и окончания приема заявлений об участии в конкурсе, месте и форме конкурса, предмете и порядке его проведения, в т. ч. об оформлении участия в конкурсе, об определении лица, выигравшего конкурс, перечне документов, необходимых для участия в конкурсе, сроке заключения договора о предоставлении муниципальной гарантии.</w:t>
      </w:r>
    </w:p>
    <w:p w:rsidR="00762519" w:rsidRPr="0088226D" w:rsidRDefault="0077163C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>1.</w:t>
      </w:r>
      <w:r w:rsidR="00762519" w:rsidRPr="0088226D">
        <w:rPr>
          <w:rFonts w:ascii="Times New Roman" w:hAnsi="Times New Roman"/>
          <w:sz w:val="26"/>
          <w:szCs w:val="26"/>
        </w:rPr>
        <w:t xml:space="preserve">4. Муниципальные гарантии предоставляются в пределах общей суммы предоставляемых гарантий, указанной в решении Совета </w:t>
      </w:r>
      <w:r w:rsidR="00891E38">
        <w:rPr>
          <w:rFonts w:ascii="Times New Roman" w:hAnsi="Times New Roman"/>
          <w:sz w:val="26"/>
          <w:szCs w:val="26"/>
        </w:rPr>
        <w:t xml:space="preserve">депутатов Большемонокского сельсовета </w:t>
      </w:r>
      <w:r w:rsidR="00762519" w:rsidRPr="0088226D">
        <w:rPr>
          <w:rFonts w:ascii="Times New Roman" w:hAnsi="Times New Roman"/>
          <w:sz w:val="26"/>
          <w:szCs w:val="26"/>
        </w:rPr>
        <w:t xml:space="preserve">о </w:t>
      </w:r>
      <w:r w:rsidR="004A0E96">
        <w:rPr>
          <w:rFonts w:ascii="Times New Roman" w:hAnsi="Times New Roman"/>
          <w:sz w:val="26"/>
          <w:szCs w:val="26"/>
        </w:rPr>
        <w:t xml:space="preserve">местном </w:t>
      </w:r>
      <w:r w:rsidR="00762519" w:rsidRPr="0088226D">
        <w:rPr>
          <w:rFonts w:ascii="Times New Roman" w:hAnsi="Times New Roman"/>
          <w:sz w:val="26"/>
          <w:szCs w:val="26"/>
        </w:rPr>
        <w:t>бюджете на очередной финансовый год.</w:t>
      </w:r>
    </w:p>
    <w:p w:rsidR="00762519" w:rsidRPr="0088226D" w:rsidRDefault="00762519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 xml:space="preserve">Прогнозируемая сумма муниципальных гарантий на очередной финансовый год и плановый период, а также программа муниципальных гарантий, являющаяся </w:t>
      </w:r>
      <w:hyperlink r:id="rId9" w:tooltip="Приложения к решениям и договорам" w:history="1">
        <w:r w:rsidRPr="0088226D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приложением к решению</w:t>
        </w:r>
      </w:hyperlink>
      <w:r w:rsidRPr="0088226D">
        <w:rPr>
          <w:rFonts w:ascii="Times New Roman" w:hAnsi="Times New Roman"/>
          <w:sz w:val="26"/>
          <w:szCs w:val="26"/>
        </w:rPr>
        <w:t xml:space="preserve"> Совета </w:t>
      </w:r>
      <w:r w:rsidR="004A0E96">
        <w:rPr>
          <w:rFonts w:ascii="Times New Roman" w:hAnsi="Times New Roman"/>
          <w:sz w:val="26"/>
          <w:szCs w:val="26"/>
        </w:rPr>
        <w:t xml:space="preserve">депутатов Большемонокского сельсовета </w:t>
      </w:r>
      <w:r w:rsidR="004A0E96" w:rsidRPr="0088226D">
        <w:rPr>
          <w:rFonts w:ascii="Times New Roman" w:hAnsi="Times New Roman"/>
          <w:sz w:val="26"/>
          <w:szCs w:val="26"/>
        </w:rPr>
        <w:t xml:space="preserve">о </w:t>
      </w:r>
      <w:r w:rsidR="004A0E96">
        <w:rPr>
          <w:rFonts w:ascii="Times New Roman" w:hAnsi="Times New Roman"/>
          <w:sz w:val="26"/>
          <w:szCs w:val="26"/>
        </w:rPr>
        <w:t xml:space="preserve">местном </w:t>
      </w:r>
      <w:r w:rsidR="004A0E96" w:rsidRPr="0088226D">
        <w:rPr>
          <w:rFonts w:ascii="Times New Roman" w:hAnsi="Times New Roman"/>
          <w:sz w:val="26"/>
          <w:szCs w:val="26"/>
        </w:rPr>
        <w:t>бюдж</w:t>
      </w:r>
      <w:r w:rsidR="004A0E96">
        <w:rPr>
          <w:rFonts w:ascii="Times New Roman" w:hAnsi="Times New Roman"/>
          <w:sz w:val="26"/>
          <w:szCs w:val="26"/>
        </w:rPr>
        <w:t xml:space="preserve">ете на очередной финансовый год </w:t>
      </w:r>
      <w:r w:rsidRPr="0088226D">
        <w:rPr>
          <w:rFonts w:ascii="Times New Roman" w:hAnsi="Times New Roman"/>
          <w:sz w:val="26"/>
          <w:szCs w:val="26"/>
        </w:rPr>
        <w:t xml:space="preserve">предоставляется администрацией </w:t>
      </w:r>
      <w:r w:rsidR="004A0E96">
        <w:rPr>
          <w:rFonts w:ascii="Times New Roman" w:hAnsi="Times New Roman"/>
          <w:sz w:val="26"/>
          <w:szCs w:val="26"/>
        </w:rPr>
        <w:t>Большемонокского сельсовета</w:t>
      </w:r>
      <w:r w:rsidRPr="0088226D">
        <w:rPr>
          <w:rFonts w:ascii="Times New Roman" w:hAnsi="Times New Roman"/>
          <w:sz w:val="26"/>
          <w:szCs w:val="26"/>
        </w:rPr>
        <w:t xml:space="preserve"> в сроки, установленные </w:t>
      </w:r>
      <w:hyperlink r:id="rId10" w:tooltip="Распоряжения администраций" w:history="1">
        <w:r w:rsidRPr="0088226D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распоряжением администрации</w:t>
        </w:r>
      </w:hyperlink>
      <w:r w:rsidRPr="0088226D">
        <w:rPr>
          <w:rFonts w:ascii="Times New Roman" w:hAnsi="Times New Roman"/>
          <w:sz w:val="26"/>
          <w:szCs w:val="26"/>
        </w:rPr>
        <w:t xml:space="preserve"> о разработке прогноза </w:t>
      </w:r>
      <w:hyperlink r:id="rId11" w:tooltip="Социально-экономическое развитие" w:history="1"/>
      <w:hyperlink r:id="rId12" w:tooltip="Социально-экономическое развитие" w:history="1">
        <w:r w:rsidRPr="0088226D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социально-экономического развития</w:t>
        </w:r>
      </w:hyperlink>
      <w:r w:rsidRPr="0088226D">
        <w:rPr>
          <w:rFonts w:ascii="Times New Roman" w:hAnsi="Times New Roman"/>
          <w:sz w:val="26"/>
          <w:szCs w:val="26"/>
        </w:rPr>
        <w:t xml:space="preserve"> поселения и составлении проекта бюджета поселения на очередной финансовый год.</w:t>
      </w:r>
    </w:p>
    <w:p w:rsidR="00762519" w:rsidRPr="0088226D" w:rsidRDefault="0077163C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>1.</w:t>
      </w:r>
      <w:r w:rsidR="00762519" w:rsidRPr="0088226D">
        <w:rPr>
          <w:rFonts w:ascii="Times New Roman" w:hAnsi="Times New Roman"/>
          <w:sz w:val="26"/>
          <w:szCs w:val="26"/>
        </w:rPr>
        <w:t xml:space="preserve">5. Муниципальные гарантии с </w:t>
      </w:r>
      <w:proofErr w:type="gramStart"/>
      <w:r w:rsidR="00762519" w:rsidRPr="0088226D">
        <w:rPr>
          <w:rFonts w:ascii="Times New Roman" w:hAnsi="Times New Roman"/>
          <w:sz w:val="26"/>
          <w:szCs w:val="26"/>
        </w:rPr>
        <w:t xml:space="preserve">правом  </w:t>
      </w:r>
      <w:r w:rsidR="009C44E7" w:rsidRPr="0088226D">
        <w:rPr>
          <w:rFonts w:ascii="Times New Roman" w:hAnsi="Times New Roman"/>
          <w:sz w:val="26"/>
          <w:szCs w:val="26"/>
        </w:rPr>
        <w:t>регрессного</w:t>
      </w:r>
      <w:proofErr w:type="gramEnd"/>
      <w:r w:rsidR="009C44E7" w:rsidRPr="0088226D">
        <w:rPr>
          <w:rFonts w:ascii="Times New Roman" w:hAnsi="Times New Roman"/>
          <w:sz w:val="26"/>
          <w:szCs w:val="26"/>
        </w:rPr>
        <w:t xml:space="preserve"> </w:t>
      </w:r>
      <w:r w:rsidR="00762519" w:rsidRPr="0088226D">
        <w:rPr>
          <w:rFonts w:ascii="Times New Roman" w:hAnsi="Times New Roman"/>
          <w:sz w:val="26"/>
          <w:szCs w:val="26"/>
        </w:rPr>
        <w:t>требования к принципалу предоставляются при условии обеспечения исполнения обязательства (залог, поручительство) в размере не менее 100% от суммы предоставленной муниципальной гарантии.</w:t>
      </w:r>
    </w:p>
    <w:p w:rsidR="00762519" w:rsidRPr="0088226D" w:rsidRDefault="00762519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 xml:space="preserve">Предметом залога может быть всякое имущество, в том числе вещи и </w:t>
      </w:r>
      <w:r w:rsidR="009C44E7" w:rsidRPr="0088226D">
        <w:rPr>
          <w:rFonts w:ascii="Times New Roman" w:hAnsi="Times New Roman"/>
          <w:sz w:val="26"/>
          <w:szCs w:val="26"/>
        </w:rPr>
        <w:t>имущественные права</w:t>
      </w:r>
      <w:r w:rsidRPr="0088226D">
        <w:rPr>
          <w:rFonts w:ascii="Times New Roman" w:hAnsi="Times New Roman"/>
          <w:sz w:val="26"/>
          <w:szCs w:val="26"/>
        </w:rPr>
        <w:t xml:space="preserve"> (требования), за исключением имущества, изъятого из оборота, требований, неразрывно связанных с личностью принципала, в частности требований, о возмещении вреда, причиненного жизни или здоровью, и иных прав, уступка которых другому лицу запрещена законом.</w:t>
      </w:r>
    </w:p>
    <w:p w:rsidR="00762519" w:rsidRPr="0088226D" w:rsidRDefault="00762519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>Не допускается принятие в качестве обеспечения исполнения обязательств лица, претендующего на получение муниципальной гарантии, поручительств лиц, величина чистых активов которых меньше величины, равной трехкратной сумме предоставляемой муниципальной гарантии.</w:t>
      </w:r>
    </w:p>
    <w:p w:rsidR="008B28A8" w:rsidRPr="0088226D" w:rsidRDefault="008B28A8" w:rsidP="0088226D">
      <w:pPr>
        <w:pStyle w:val="ab"/>
        <w:rPr>
          <w:rFonts w:ascii="Times New Roman" w:hAnsi="Times New Roman"/>
          <w:sz w:val="26"/>
          <w:szCs w:val="26"/>
        </w:rPr>
      </w:pPr>
    </w:p>
    <w:p w:rsidR="00762519" w:rsidRPr="004A0E96" w:rsidRDefault="0077163C" w:rsidP="004A0E96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4A0E96">
        <w:rPr>
          <w:rFonts w:ascii="Times New Roman" w:hAnsi="Times New Roman"/>
          <w:b/>
          <w:sz w:val="26"/>
          <w:szCs w:val="26"/>
        </w:rPr>
        <w:t>2.</w:t>
      </w:r>
      <w:r w:rsidR="00762519" w:rsidRPr="004A0E96">
        <w:rPr>
          <w:rFonts w:ascii="Times New Roman" w:hAnsi="Times New Roman"/>
          <w:b/>
          <w:sz w:val="26"/>
          <w:szCs w:val="26"/>
        </w:rPr>
        <w:t>Условия и порядок предоставления муниципальных гарантий</w:t>
      </w:r>
    </w:p>
    <w:p w:rsidR="008B28A8" w:rsidRPr="0088226D" w:rsidRDefault="008B28A8" w:rsidP="0088226D">
      <w:pPr>
        <w:pStyle w:val="ab"/>
        <w:rPr>
          <w:rFonts w:ascii="Times New Roman" w:hAnsi="Times New Roman"/>
          <w:sz w:val="26"/>
          <w:szCs w:val="26"/>
        </w:rPr>
      </w:pPr>
    </w:p>
    <w:p w:rsidR="00762519" w:rsidRPr="0088226D" w:rsidRDefault="0077163C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>2.1</w:t>
      </w:r>
      <w:r w:rsidR="00762519" w:rsidRPr="0088226D">
        <w:rPr>
          <w:rFonts w:ascii="Times New Roman" w:hAnsi="Times New Roman"/>
          <w:sz w:val="26"/>
          <w:szCs w:val="26"/>
        </w:rPr>
        <w:t>. Предоставление муниципальных гарантий осуществляется при условии:</w:t>
      </w:r>
    </w:p>
    <w:p w:rsidR="00762519" w:rsidRPr="0088226D" w:rsidRDefault="0077163C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>-</w:t>
      </w:r>
      <w:r w:rsidR="00762519" w:rsidRPr="0088226D">
        <w:rPr>
          <w:rFonts w:ascii="Times New Roman" w:hAnsi="Times New Roman"/>
          <w:sz w:val="26"/>
          <w:szCs w:val="26"/>
        </w:rPr>
        <w:t xml:space="preserve"> Заключения </w:t>
      </w:r>
      <w:r w:rsidR="00F05DE1" w:rsidRPr="0088226D">
        <w:rPr>
          <w:rFonts w:ascii="Times New Roman" w:hAnsi="Times New Roman"/>
          <w:sz w:val="26"/>
          <w:szCs w:val="26"/>
        </w:rPr>
        <w:t xml:space="preserve">администрации </w:t>
      </w:r>
      <w:r w:rsidR="004A0E96">
        <w:rPr>
          <w:rFonts w:ascii="Times New Roman" w:hAnsi="Times New Roman"/>
          <w:sz w:val="26"/>
          <w:szCs w:val="26"/>
        </w:rPr>
        <w:t>Большемонокского сельсовета</w:t>
      </w:r>
      <w:r w:rsidR="00762519" w:rsidRPr="0088226D">
        <w:rPr>
          <w:rFonts w:ascii="Times New Roman" w:hAnsi="Times New Roman"/>
          <w:sz w:val="26"/>
          <w:szCs w:val="26"/>
        </w:rPr>
        <w:t xml:space="preserve"> о возможности предоставления муниципальной гарантии при проведении анализа финансового состояния принципала;</w:t>
      </w:r>
    </w:p>
    <w:p w:rsidR="00762519" w:rsidRPr="0088226D" w:rsidRDefault="0077163C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>-</w:t>
      </w:r>
      <w:r w:rsidR="00762519" w:rsidRPr="0088226D">
        <w:rPr>
          <w:rFonts w:ascii="Times New Roman" w:hAnsi="Times New Roman"/>
          <w:sz w:val="26"/>
          <w:szCs w:val="26"/>
        </w:rPr>
        <w:t xml:space="preserve"> Предоставления принципалом соответствующего требованиям п. 5 раздела I настоящего Порядка обеспечения исполнения обязательств по удовлетворению регрессного требования к принципалу в связи с исполнением в полном объеме или какой-либо части гарантии;</w:t>
      </w:r>
    </w:p>
    <w:p w:rsidR="00762519" w:rsidRPr="0088226D" w:rsidRDefault="0077163C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>-</w:t>
      </w:r>
      <w:r w:rsidR="00762519" w:rsidRPr="0088226D">
        <w:rPr>
          <w:rFonts w:ascii="Times New Roman" w:hAnsi="Times New Roman"/>
          <w:sz w:val="26"/>
          <w:szCs w:val="26"/>
        </w:rPr>
        <w:t xml:space="preserve"> Отсутствия у принципала, его поручителей (гарантов) просроченной задолженности по </w:t>
      </w:r>
      <w:hyperlink r:id="rId13" w:tooltip="Денежное обязательство" w:history="1">
        <w:r w:rsidR="00762519" w:rsidRPr="0088226D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денежным обязательствам</w:t>
        </w:r>
      </w:hyperlink>
      <w:r w:rsidR="00762519" w:rsidRPr="0088226D">
        <w:rPr>
          <w:rFonts w:ascii="Times New Roman" w:hAnsi="Times New Roman"/>
          <w:sz w:val="26"/>
          <w:szCs w:val="26"/>
        </w:rPr>
        <w:t xml:space="preserve"> перед муниципальным образованием </w:t>
      </w:r>
      <w:r w:rsidR="004A0E96">
        <w:rPr>
          <w:rFonts w:ascii="Times New Roman" w:hAnsi="Times New Roman"/>
          <w:sz w:val="26"/>
          <w:szCs w:val="26"/>
        </w:rPr>
        <w:t>Большемонокский сельсовет</w:t>
      </w:r>
      <w:r w:rsidR="00762519" w:rsidRPr="0088226D">
        <w:rPr>
          <w:rFonts w:ascii="Times New Roman" w:hAnsi="Times New Roman"/>
          <w:sz w:val="26"/>
          <w:szCs w:val="26"/>
        </w:rPr>
        <w:t xml:space="preserve">, по обязательным платежам в </w:t>
      </w:r>
      <w:hyperlink r:id="rId14" w:tooltip="Бюджетная система" w:history="1">
        <w:r w:rsidR="00762519" w:rsidRPr="0088226D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бюджетную систему</w:t>
        </w:r>
      </w:hyperlink>
      <w:r w:rsidR="00762519" w:rsidRPr="0088226D">
        <w:rPr>
          <w:rFonts w:ascii="Times New Roman" w:hAnsi="Times New Roman"/>
          <w:sz w:val="26"/>
          <w:szCs w:val="26"/>
        </w:rPr>
        <w:t xml:space="preserve"> Российской Федерации.</w:t>
      </w:r>
    </w:p>
    <w:p w:rsidR="00762519" w:rsidRPr="0088226D" w:rsidRDefault="0077163C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lastRenderedPageBreak/>
        <w:t>2.2</w:t>
      </w:r>
      <w:r w:rsidR="00762519" w:rsidRPr="0088226D">
        <w:rPr>
          <w:rFonts w:ascii="Times New Roman" w:hAnsi="Times New Roman"/>
          <w:sz w:val="26"/>
          <w:szCs w:val="26"/>
        </w:rPr>
        <w:t xml:space="preserve">. Для участия в конкурсе принципал представляет в </w:t>
      </w:r>
      <w:proofErr w:type="gramStart"/>
      <w:r w:rsidR="00F05DE1" w:rsidRPr="0088226D">
        <w:rPr>
          <w:rFonts w:ascii="Times New Roman" w:hAnsi="Times New Roman"/>
          <w:sz w:val="26"/>
          <w:szCs w:val="26"/>
        </w:rPr>
        <w:t xml:space="preserve">Администрацию  </w:t>
      </w:r>
      <w:r w:rsidR="004A0E96">
        <w:rPr>
          <w:rFonts w:ascii="Times New Roman" w:hAnsi="Times New Roman"/>
          <w:sz w:val="26"/>
          <w:szCs w:val="26"/>
        </w:rPr>
        <w:t>Большемонокского</w:t>
      </w:r>
      <w:proofErr w:type="gramEnd"/>
      <w:r w:rsidR="004A0E96">
        <w:rPr>
          <w:rFonts w:ascii="Times New Roman" w:hAnsi="Times New Roman"/>
          <w:sz w:val="26"/>
          <w:szCs w:val="26"/>
        </w:rPr>
        <w:t xml:space="preserve"> сельсовета</w:t>
      </w:r>
      <w:r w:rsidR="00762519" w:rsidRPr="0088226D">
        <w:rPr>
          <w:rFonts w:ascii="Times New Roman" w:hAnsi="Times New Roman"/>
          <w:sz w:val="26"/>
          <w:szCs w:val="26"/>
        </w:rPr>
        <w:t xml:space="preserve"> заявление в свободной письменной форме на имя </w:t>
      </w:r>
      <w:r w:rsidR="00F05DE1" w:rsidRPr="0088226D">
        <w:rPr>
          <w:rFonts w:ascii="Times New Roman" w:hAnsi="Times New Roman"/>
          <w:sz w:val="26"/>
          <w:szCs w:val="26"/>
        </w:rPr>
        <w:t>главы поселения</w:t>
      </w:r>
      <w:r w:rsidR="00762519" w:rsidRPr="0088226D">
        <w:rPr>
          <w:rFonts w:ascii="Times New Roman" w:hAnsi="Times New Roman"/>
          <w:sz w:val="26"/>
          <w:szCs w:val="26"/>
        </w:rPr>
        <w:t xml:space="preserve"> об участии в конкурсе на предоставление муниципальной поддержки в форме муниципальных гарантий (далее - Заявление) с приложением следующих документов:</w:t>
      </w:r>
    </w:p>
    <w:p w:rsidR="00762519" w:rsidRPr="0088226D" w:rsidRDefault="008B28A8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>2.2.1.</w:t>
      </w:r>
      <w:r w:rsidR="004A0E96">
        <w:rPr>
          <w:rFonts w:ascii="Times New Roman" w:hAnsi="Times New Roman"/>
          <w:sz w:val="26"/>
          <w:szCs w:val="26"/>
        </w:rPr>
        <w:t xml:space="preserve"> </w:t>
      </w:r>
      <w:r w:rsidR="00762519" w:rsidRPr="0088226D">
        <w:rPr>
          <w:rFonts w:ascii="Times New Roman" w:hAnsi="Times New Roman"/>
          <w:sz w:val="26"/>
          <w:szCs w:val="26"/>
        </w:rPr>
        <w:t xml:space="preserve">Копии </w:t>
      </w:r>
      <w:hyperlink r:id="rId15" w:tooltip="Документы учредительные" w:history="1">
        <w:r w:rsidR="00762519" w:rsidRPr="0088226D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учредительных документов</w:t>
        </w:r>
      </w:hyperlink>
      <w:r w:rsidR="00762519" w:rsidRPr="0088226D">
        <w:rPr>
          <w:rFonts w:ascii="Times New Roman" w:hAnsi="Times New Roman"/>
          <w:sz w:val="26"/>
          <w:szCs w:val="26"/>
        </w:rPr>
        <w:t xml:space="preserve"> (устав либо </w:t>
      </w:r>
      <w:hyperlink r:id="rId16" w:tooltip="Договор учредительный" w:history="1">
        <w:r w:rsidR="00762519" w:rsidRPr="0088226D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учредительный договор</w:t>
        </w:r>
      </w:hyperlink>
      <w:r w:rsidR="00762519" w:rsidRPr="0088226D">
        <w:rPr>
          <w:rFonts w:ascii="Times New Roman" w:hAnsi="Times New Roman"/>
          <w:sz w:val="26"/>
          <w:szCs w:val="26"/>
        </w:rPr>
        <w:t xml:space="preserve"> со всеми изменениями и дополнениями для принципалов, являющихся юридическими лицами). Копия свидетельства о государственной регистрации физического лица в качестве </w:t>
      </w:r>
      <w:hyperlink r:id="rId17" w:tooltip="Индивидуальное предпринимательство" w:history="1">
        <w:r w:rsidR="00762519" w:rsidRPr="0088226D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индивидуального предпринимателя</w:t>
        </w:r>
      </w:hyperlink>
      <w:r w:rsidR="00762519" w:rsidRPr="0088226D">
        <w:rPr>
          <w:rFonts w:ascii="Times New Roman" w:hAnsi="Times New Roman"/>
          <w:sz w:val="26"/>
          <w:szCs w:val="26"/>
        </w:rPr>
        <w:t xml:space="preserve"> (для принципалов, являющихся индивидуальными предпринимателями);</w:t>
      </w:r>
    </w:p>
    <w:p w:rsidR="00762519" w:rsidRPr="0088226D" w:rsidRDefault="008B28A8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>2.2.2.</w:t>
      </w:r>
      <w:r w:rsidR="004A0E96">
        <w:rPr>
          <w:rFonts w:ascii="Times New Roman" w:hAnsi="Times New Roman"/>
          <w:sz w:val="26"/>
          <w:szCs w:val="26"/>
        </w:rPr>
        <w:t xml:space="preserve"> </w:t>
      </w:r>
      <w:r w:rsidR="00762519" w:rsidRPr="0088226D">
        <w:rPr>
          <w:rFonts w:ascii="Times New Roman" w:hAnsi="Times New Roman"/>
          <w:sz w:val="26"/>
          <w:szCs w:val="26"/>
        </w:rPr>
        <w:t xml:space="preserve">Справка налогового органа о состоянии задолженности по налогам и сборам во все уровни бюджетов, справка территориального органа Пенсионного фонда Российской Федерации о состоянии задолженности по страховым </w:t>
      </w:r>
      <w:hyperlink r:id="rId18" w:tooltip="Взнос" w:history="1">
        <w:r w:rsidR="00762519" w:rsidRPr="0088226D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взносам</w:t>
        </w:r>
      </w:hyperlink>
      <w:r w:rsidR="00762519" w:rsidRPr="0088226D">
        <w:rPr>
          <w:rFonts w:ascii="Times New Roman" w:hAnsi="Times New Roman"/>
          <w:sz w:val="26"/>
          <w:szCs w:val="26"/>
        </w:rPr>
        <w:t>, справка территориального органа Фонда социального страхования Российской Федерации о состоянии задолженности по страховым взносам, по состоянию не ранее 30 дней до дня подачи заявления о предоставлении муниципальной гарантии;</w:t>
      </w:r>
    </w:p>
    <w:p w:rsidR="00762519" w:rsidRPr="0088226D" w:rsidRDefault="008B28A8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>2.2.3.</w:t>
      </w:r>
      <w:r w:rsidR="00762519" w:rsidRPr="0088226D">
        <w:rPr>
          <w:rFonts w:ascii="Times New Roman" w:hAnsi="Times New Roman"/>
          <w:sz w:val="26"/>
          <w:szCs w:val="26"/>
        </w:rPr>
        <w:t xml:space="preserve"> Копия документа, подтверждающего полномочия руководителя на текущий период времени (справка, </w:t>
      </w:r>
      <w:hyperlink r:id="rId19" w:tooltip="Выписки из протоколов" w:history="1">
        <w:r w:rsidR="00762519" w:rsidRPr="0088226D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выписка из протокола</w:t>
        </w:r>
      </w:hyperlink>
      <w:r w:rsidR="00762519" w:rsidRPr="0088226D">
        <w:rPr>
          <w:rFonts w:ascii="Times New Roman" w:hAnsi="Times New Roman"/>
          <w:sz w:val="26"/>
          <w:szCs w:val="26"/>
        </w:rPr>
        <w:t>, приказ о назначении и др.) (для принципалов, являющихся юридическими лицами);</w:t>
      </w:r>
    </w:p>
    <w:p w:rsidR="00762519" w:rsidRPr="0088226D" w:rsidRDefault="008B28A8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>2.2.4.</w:t>
      </w:r>
      <w:r w:rsidR="00762519" w:rsidRPr="0088226D">
        <w:rPr>
          <w:rFonts w:ascii="Times New Roman" w:hAnsi="Times New Roman"/>
          <w:sz w:val="26"/>
          <w:szCs w:val="26"/>
        </w:rPr>
        <w:t xml:space="preserve"> В свободной форме сведения об имуществе, которое предлагается использовать в обеспечение регрессного требования гаранта к принципалу;</w:t>
      </w:r>
    </w:p>
    <w:p w:rsidR="00762519" w:rsidRPr="0088226D" w:rsidRDefault="008B28A8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 xml:space="preserve">2.2.5. </w:t>
      </w:r>
      <w:r w:rsidR="00762519" w:rsidRPr="0088226D">
        <w:rPr>
          <w:rFonts w:ascii="Times New Roman" w:hAnsi="Times New Roman"/>
          <w:sz w:val="26"/>
          <w:szCs w:val="26"/>
        </w:rPr>
        <w:t>Копии документов о правах на имущество, являющееся предметом залога;</w:t>
      </w:r>
    </w:p>
    <w:p w:rsidR="00762519" w:rsidRPr="0088226D" w:rsidRDefault="008B28A8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>2.2.6.</w:t>
      </w:r>
      <w:r w:rsidR="00762519" w:rsidRPr="0088226D">
        <w:rPr>
          <w:rFonts w:ascii="Times New Roman" w:hAnsi="Times New Roman"/>
          <w:sz w:val="26"/>
          <w:szCs w:val="26"/>
        </w:rPr>
        <w:t xml:space="preserve"> Копия заключения независимой </w:t>
      </w:r>
      <w:hyperlink r:id="rId20" w:tooltip="Оценочная деятельность" w:history="1">
        <w:r w:rsidR="00762519" w:rsidRPr="0088226D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оценки объектов</w:t>
        </w:r>
      </w:hyperlink>
      <w:r w:rsidR="00762519" w:rsidRPr="0088226D">
        <w:rPr>
          <w:rFonts w:ascii="Times New Roman" w:hAnsi="Times New Roman"/>
          <w:sz w:val="26"/>
          <w:szCs w:val="26"/>
        </w:rPr>
        <w:t xml:space="preserve"> залогового обеспечения;</w:t>
      </w:r>
    </w:p>
    <w:p w:rsidR="00762519" w:rsidRPr="0088226D" w:rsidRDefault="008B28A8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>2.2.7.</w:t>
      </w:r>
      <w:r w:rsidR="00762519" w:rsidRPr="0088226D">
        <w:rPr>
          <w:rFonts w:ascii="Times New Roman" w:hAnsi="Times New Roman"/>
          <w:sz w:val="26"/>
          <w:szCs w:val="26"/>
        </w:rPr>
        <w:t xml:space="preserve"> Документы по обеспечению исполнения обязательств (договор о залоге, </w:t>
      </w:r>
      <w:hyperlink r:id="rId21" w:tooltip="Договора поручительства" w:history="1">
        <w:r w:rsidR="00762519" w:rsidRPr="0088226D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договор поручительства</w:t>
        </w:r>
      </w:hyperlink>
      <w:r w:rsidR="00762519" w:rsidRPr="0088226D">
        <w:rPr>
          <w:rFonts w:ascii="Times New Roman" w:hAnsi="Times New Roman"/>
          <w:sz w:val="26"/>
          <w:szCs w:val="26"/>
        </w:rPr>
        <w:t>);</w:t>
      </w:r>
    </w:p>
    <w:p w:rsidR="00762519" w:rsidRPr="0088226D" w:rsidRDefault="008B28A8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>2.2.8.</w:t>
      </w:r>
      <w:r w:rsidR="00762519" w:rsidRPr="0088226D">
        <w:rPr>
          <w:rFonts w:ascii="Times New Roman" w:hAnsi="Times New Roman"/>
          <w:sz w:val="26"/>
          <w:szCs w:val="26"/>
        </w:rPr>
        <w:t xml:space="preserve">Копия договора (соглашения) между принципалом и бенефициаром, в случае его отсутствия </w:t>
      </w:r>
      <w:hyperlink r:id="rId22" w:tooltip="Проекты договоров" w:history="1">
        <w:r w:rsidR="00762519" w:rsidRPr="0088226D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проект договора</w:t>
        </w:r>
      </w:hyperlink>
      <w:r w:rsidR="00762519" w:rsidRPr="0088226D">
        <w:rPr>
          <w:rFonts w:ascii="Times New Roman" w:hAnsi="Times New Roman"/>
          <w:sz w:val="26"/>
          <w:szCs w:val="26"/>
        </w:rPr>
        <w:t xml:space="preserve"> (соглашения) вместе с письмом контрагента (займодателя) о согласии заключить договор с принципалом при условии выдачи муниципальной гарантии;</w:t>
      </w:r>
    </w:p>
    <w:p w:rsidR="00762519" w:rsidRPr="0088226D" w:rsidRDefault="008B28A8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>2.2.9</w:t>
      </w:r>
      <w:r w:rsidR="00762519" w:rsidRPr="0088226D">
        <w:rPr>
          <w:rFonts w:ascii="Times New Roman" w:hAnsi="Times New Roman"/>
          <w:sz w:val="26"/>
          <w:szCs w:val="26"/>
        </w:rPr>
        <w:t xml:space="preserve"> Разрешение принципала на </w:t>
      </w:r>
      <w:proofErr w:type="spellStart"/>
      <w:r w:rsidR="00762519" w:rsidRPr="0088226D">
        <w:rPr>
          <w:rFonts w:ascii="Times New Roman" w:hAnsi="Times New Roman"/>
          <w:sz w:val="26"/>
          <w:szCs w:val="26"/>
        </w:rPr>
        <w:t>безакцептное</w:t>
      </w:r>
      <w:proofErr w:type="spellEnd"/>
      <w:r w:rsidR="00762519" w:rsidRPr="0088226D">
        <w:rPr>
          <w:rFonts w:ascii="Times New Roman" w:hAnsi="Times New Roman"/>
          <w:sz w:val="26"/>
          <w:szCs w:val="26"/>
        </w:rPr>
        <w:t xml:space="preserve"> списание гарантом со всех счетов принципала суммы </w:t>
      </w:r>
      <w:hyperlink r:id="rId23" w:tooltip="Денежные средства" w:history="1">
        <w:r w:rsidR="00762519" w:rsidRPr="0088226D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денежных средств</w:t>
        </w:r>
      </w:hyperlink>
      <w:r w:rsidR="00762519" w:rsidRPr="0088226D">
        <w:rPr>
          <w:rFonts w:ascii="Times New Roman" w:hAnsi="Times New Roman"/>
          <w:sz w:val="26"/>
          <w:szCs w:val="26"/>
        </w:rPr>
        <w:t xml:space="preserve"> для последующего зачисления в погашение всех расходов (но не более суммы обеспеченной обязательствами принципала) гаранта по предоставлению муниципальной гарантии, заверенное подписью и печатью принципала;</w:t>
      </w:r>
    </w:p>
    <w:p w:rsidR="00762519" w:rsidRPr="0088226D" w:rsidRDefault="008B28A8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>2.2.10.</w:t>
      </w:r>
      <w:r w:rsidR="00762519" w:rsidRPr="0088226D">
        <w:rPr>
          <w:rFonts w:ascii="Times New Roman" w:hAnsi="Times New Roman"/>
          <w:sz w:val="26"/>
          <w:szCs w:val="26"/>
        </w:rPr>
        <w:t xml:space="preserve"> Документы при приме</w:t>
      </w:r>
      <w:r w:rsidR="004A0E96">
        <w:rPr>
          <w:rFonts w:ascii="Times New Roman" w:hAnsi="Times New Roman"/>
          <w:sz w:val="26"/>
          <w:szCs w:val="26"/>
        </w:rPr>
        <w:t xml:space="preserve">нении принципалом общей системы </w:t>
      </w:r>
      <w:r w:rsidR="00762519" w:rsidRPr="0088226D">
        <w:rPr>
          <w:rFonts w:ascii="Times New Roman" w:hAnsi="Times New Roman"/>
          <w:sz w:val="26"/>
          <w:szCs w:val="26"/>
        </w:rPr>
        <w:t>налогообложения:</w:t>
      </w:r>
    </w:p>
    <w:p w:rsidR="00762519" w:rsidRPr="0088226D" w:rsidRDefault="00762519" w:rsidP="004A0E96">
      <w:pPr>
        <w:pStyle w:val="ab"/>
        <w:ind w:firstLine="708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>1) </w:t>
      </w:r>
      <w:hyperlink r:id="rId24" w:tooltip="Баланс бухгалтерский" w:history="1">
        <w:r w:rsidRPr="0088226D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бухгалтерский баланс</w:t>
        </w:r>
      </w:hyperlink>
      <w:r w:rsidRPr="0088226D">
        <w:rPr>
          <w:rFonts w:ascii="Times New Roman" w:hAnsi="Times New Roman"/>
          <w:sz w:val="26"/>
          <w:szCs w:val="26"/>
        </w:rPr>
        <w:t>;</w:t>
      </w:r>
    </w:p>
    <w:p w:rsidR="00762519" w:rsidRPr="0088226D" w:rsidRDefault="00762519" w:rsidP="004A0E96">
      <w:pPr>
        <w:pStyle w:val="ab"/>
        <w:ind w:firstLine="708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>2) отчет о прибылях и убытках;</w:t>
      </w:r>
    </w:p>
    <w:p w:rsidR="00762519" w:rsidRPr="0088226D" w:rsidRDefault="00762519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>3) </w:t>
      </w:r>
      <w:hyperlink r:id="rId25" w:tooltip="Пояснительные записки" w:history="1">
        <w:r w:rsidRPr="0088226D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пояснительную записку</w:t>
        </w:r>
      </w:hyperlink>
      <w:r w:rsidRPr="0088226D">
        <w:rPr>
          <w:rFonts w:ascii="Times New Roman" w:hAnsi="Times New Roman"/>
          <w:sz w:val="26"/>
          <w:szCs w:val="26"/>
        </w:rPr>
        <w:t xml:space="preserve"> (для муниципальных бюджетных и автономных учреждений в соответствии с Приказом Минфина «Об утверждении Инструкции о порядке составления, представления годовой, квартальной </w:t>
      </w:r>
      <w:hyperlink r:id="rId26" w:tooltip="Бухгалтерская отчетность" w:history="1">
        <w:r w:rsidRPr="0088226D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бухгалтерской отчетности</w:t>
        </w:r>
      </w:hyperlink>
      <w:r w:rsidRPr="0088226D">
        <w:rPr>
          <w:rFonts w:ascii="Times New Roman" w:hAnsi="Times New Roman"/>
          <w:sz w:val="26"/>
          <w:szCs w:val="26"/>
        </w:rPr>
        <w:t xml:space="preserve"> государственных (муниципальных) бюджетных и автономных учреждений», для остальных – примерная форма);</w:t>
      </w:r>
    </w:p>
    <w:p w:rsidR="00762519" w:rsidRPr="0088226D" w:rsidRDefault="00762519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 xml:space="preserve">4) расшифровку дебиторской и </w:t>
      </w:r>
      <w:hyperlink r:id="rId27" w:tooltip="Задолженность кредиторская" w:history="1">
        <w:r w:rsidRPr="0088226D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кредиторской задолженности</w:t>
        </w:r>
      </w:hyperlink>
      <w:r w:rsidRPr="0088226D">
        <w:rPr>
          <w:rFonts w:ascii="Times New Roman" w:hAnsi="Times New Roman"/>
          <w:sz w:val="26"/>
          <w:szCs w:val="26"/>
        </w:rPr>
        <w:t xml:space="preserve"> по бухгалтерскому балансу (по каждому виду задолженности) с указанием наиболее крупных дебиторов и кредиторов (более 5 % от общей суммы задолженности) и дат возникновения задолженности;</w:t>
      </w:r>
    </w:p>
    <w:p w:rsidR="00762519" w:rsidRPr="0088226D" w:rsidRDefault="00762519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lastRenderedPageBreak/>
        <w:t>5) информацию о целевом использовании средств бюджета</w:t>
      </w:r>
      <w:r w:rsidR="004A0E96">
        <w:rPr>
          <w:rFonts w:ascii="Times New Roman" w:hAnsi="Times New Roman"/>
          <w:sz w:val="26"/>
          <w:szCs w:val="26"/>
        </w:rPr>
        <w:t xml:space="preserve"> муниципального образования Большемонокский сельсовет</w:t>
      </w:r>
      <w:r w:rsidRPr="0088226D">
        <w:rPr>
          <w:rFonts w:ascii="Times New Roman" w:hAnsi="Times New Roman"/>
          <w:sz w:val="26"/>
          <w:szCs w:val="26"/>
        </w:rPr>
        <w:t>, полученных за последние два года (при условии, что таковые были);</w:t>
      </w:r>
    </w:p>
    <w:p w:rsidR="00762519" w:rsidRPr="0088226D" w:rsidRDefault="00762519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 xml:space="preserve">6) аудиторские заключения о достоверности бухгалтерской отчетности принципала (для юридических лиц, которые в соответствии с </w:t>
      </w:r>
      <w:hyperlink r:id="rId28" w:tooltip="Законы в России" w:history="1">
        <w:r w:rsidRPr="0088226D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законодательством Российской Федерации</w:t>
        </w:r>
      </w:hyperlink>
      <w:r w:rsidRPr="0088226D">
        <w:rPr>
          <w:rFonts w:ascii="Times New Roman" w:hAnsi="Times New Roman"/>
          <w:sz w:val="26"/>
          <w:szCs w:val="26"/>
        </w:rPr>
        <w:t xml:space="preserve"> должны проходить ежегодную аудиторскую проверку).</w:t>
      </w:r>
    </w:p>
    <w:p w:rsidR="00762519" w:rsidRPr="0088226D" w:rsidRDefault="00762519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 xml:space="preserve">Документы, указанные в абзацах 2 - 5 подпункта </w:t>
      </w:r>
      <w:r w:rsidR="008B28A8" w:rsidRPr="0088226D">
        <w:rPr>
          <w:rFonts w:ascii="Times New Roman" w:hAnsi="Times New Roman"/>
          <w:sz w:val="26"/>
          <w:szCs w:val="26"/>
        </w:rPr>
        <w:t>2.2</w:t>
      </w:r>
      <w:r w:rsidRPr="0088226D">
        <w:rPr>
          <w:rFonts w:ascii="Times New Roman" w:hAnsi="Times New Roman"/>
          <w:sz w:val="26"/>
          <w:szCs w:val="26"/>
        </w:rPr>
        <w:t>.10. настоящего пункта, предоставляются за предшествующий год, последний отчетный период текущего финансового года и аналогичный период предшествующего года по утвержденным Министерством финансов Российской Федерации формам.</w:t>
      </w:r>
    </w:p>
    <w:p w:rsidR="004A0E96" w:rsidRDefault="004A0E96" w:rsidP="0088226D">
      <w:pPr>
        <w:pStyle w:val="ab"/>
        <w:rPr>
          <w:rFonts w:ascii="Times New Roman" w:hAnsi="Times New Roman"/>
          <w:spacing w:val="2"/>
          <w:sz w:val="26"/>
          <w:szCs w:val="26"/>
        </w:rPr>
      </w:pPr>
    </w:p>
    <w:p w:rsidR="008323E3" w:rsidRPr="004A0E96" w:rsidRDefault="0077163C" w:rsidP="004A0E96">
      <w:pPr>
        <w:pStyle w:val="ab"/>
        <w:jc w:val="center"/>
        <w:rPr>
          <w:rFonts w:ascii="Times New Roman" w:hAnsi="Times New Roman"/>
          <w:b/>
          <w:spacing w:val="2"/>
          <w:sz w:val="26"/>
          <w:szCs w:val="26"/>
        </w:rPr>
      </w:pPr>
      <w:r w:rsidRPr="004A0E96">
        <w:rPr>
          <w:rFonts w:ascii="Times New Roman" w:hAnsi="Times New Roman"/>
          <w:b/>
          <w:spacing w:val="2"/>
          <w:sz w:val="26"/>
          <w:szCs w:val="26"/>
        </w:rPr>
        <w:t>3.</w:t>
      </w:r>
      <w:r w:rsidR="008323E3" w:rsidRPr="004A0E96">
        <w:rPr>
          <w:rFonts w:ascii="Times New Roman" w:hAnsi="Times New Roman"/>
          <w:b/>
          <w:spacing w:val="2"/>
          <w:sz w:val="26"/>
          <w:szCs w:val="26"/>
        </w:rPr>
        <w:t xml:space="preserve"> Порядок учёта и контроля </w:t>
      </w:r>
      <w:proofErr w:type="gramStart"/>
      <w:r w:rsidRPr="004A0E96">
        <w:rPr>
          <w:rFonts w:ascii="Times New Roman" w:hAnsi="Times New Roman"/>
          <w:b/>
          <w:spacing w:val="2"/>
          <w:sz w:val="26"/>
          <w:szCs w:val="26"/>
        </w:rPr>
        <w:t xml:space="preserve">предоставленных </w:t>
      </w:r>
      <w:r w:rsidR="008323E3" w:rsidRPr="004A0E96">
        <w:rPr>
          <w:rFonts w:ascii="Times New Roman" w:hAnsi="Times New Roman"/>
          <w:b/>
          <w:spacing w:val="2"/>
          <w:sz w:val="26"/>
          <w:szCs w:val="26"/>
        </w:rPr>
        <w:t xml:space="preserve"> муниципальных</w:t>
      </w:r>
      <w:proofErr w:type="gramEnd"/>
      <w:r w:rsidR="008323E3" w:rsidRPr="004A0E96">
        <w:rPr>
          <w:rFonts w:ascii="Times New Roman" w:hAnsi="Times New Roman"/>
          <w:b/>
          <w:spacing w:val="2"/>
          <w:sz w:val="26"/>
          <w:szCs w:val="26"/>
        </w:rPr>
        <w:t xml:space="preserve"> гарантий</w:t>
      </w:r>
    </w:p>
    <w:p w:rsidR="004A0E96" w:rsidRPr="0088226D" w:rsidRDefault="004A0E96" w:rsidP="0088226D">
      <w:pPr>
        <w:pStyle w:val="ab"/>
        <w:rPr>
          <w:rFonts w:ascii="Times New Roman" w:hAnsi="Times New Roman"/>
          <w:spacing w:val="2"/>
          <w:sz w:val="26"/>
          <w:szCs w:val="26"/>
        </w:rPr>
      </w:pPr>
    </w:p>
    <w:p w:rsidR="0077163C" w:rsidRPr="0088226D" w:rsidRDefault="0077163C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 xml:space="preserve">3.1. Ежегодно одновременно с отчетом об исполнении </w:t>
      </w:r>
      <w:proofErr w:type="gramStart"/>
      <w:r w:rsidRPr="0088226D">
        <w:rPr>
          <w:rFonts w:ascii="Times New Roman" w:hAnsi="Times New Roman"/>
          <w:sz w:val="26"/>
          <w:szCs w:val="26"/>
        </w:rPr>
        <w:t>бюджета  в</w:t>
      </w:r>
      <w:proofErr w:type="gramEnd"/>
      <w:r w:rsidRPr="0088226D">
        <w:rPr>
          <w:rFonts w:ascii="Times New Roman" w:hAnsi="Times New Roman"/>
          <w:sz w:val="26"/>
          <w:szCs w:val="26"/>
        </w:rPr>
        <w:t xml:space="preserve"> Совет </w:t>
      </w:r>
      <w:r w:rsidR="004A0E96">
        <w:rPr>
          <w:rFonts w:ascii="Times New Roman" w:hAnsi="Times New Roman"/>
          <w:sz w:val="26"/>
          <w:szCs w:val="26"/>
        </w:rPr>
        <w:t xml:space="preserve">депутатов Большемонокского сельсовета </w:t>
      </w:r>
      <w:r w:rsidRPr="0088226D">
        <w:rPr>
          <w:rFonts w:ascii="Times New Roman" w:hAnsi="Times New Roman"/>
          <w:sz w:val="26"/>
          <w:szCs w:val="26"/>
        </w:rPr>
        <w:t>предоставляется подробный отчет о выданных гарантиях по всем получателям гарантий, об исполнении этими получателями обязательств, обеспеченных указанными гарантиями, и осуществления платежей по выданным гарантиям.</w:t>
      </w:r>
    </w:p>
    <w:p w:rsidR="0077163C" w:rsidRPr="0088226D" w:rsidRDefault="0077163C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 xml:space="preserve">3.2. </w:t>
      </w:r>
      <w:r w:rsidR="00BB6892" w:rsidRPr="0088226D">
        <w:rPr>
          <w:rFonts w:ascii="Times New Roman" w:hAnsi="Times New Roman"/>
          <w:sz w:val="26"/>
          <w:szCs w:val="26"/>
        </w:rPr>
        <w:t xml:space="preserve">Ведущий </w:t>
      </w:r>
      <w:proofErr w:type="gramStart"/>
      <w:r w:rsidR="00BB6892" w:rsidRPr="0088226D">
        <w:rPr>
          <w:rFonts w:ascii="Times New Roman" w:hAnsi="Times New Roman"/>
          <w:sz w:val="26"/>
          <w:szCs w:val="26"/>
        </w:rPr>
        <w:t xml:space="preserve">специалист </w:t>
      </w:r>
      <w:r w:rsidRPr="0088226D">
        <w:rPr>
          <w:rFonts w:ascii="Times New Roman" w:hAnsi="Times New Roman"/>
          <w:sz w:val="26"/>
          <w:szCs w:val="26"/>
        </w:rPr>
        <w:t xml:space="preserve"> осуществляет</w:t>
      </w:r>
      <w:proofErr w:type="gramEnd"/>
      <w:r w:rsidRPr="0088226D">
        <w:rPr>
          <w:rFonts w:ascii="Times New Roman" w:hAnsi="Times New Roman"/>
          <w:sz w:val="26"/>
          <w:szCs w:val="26"/>
        </w:rPr>
        <w:t xml:space="preserve"> контроль и учет выданных гарантий в разрезе принципалов, бенефициаров, сумм и сроков предоставленных гарантий, учет исполнения принципалами своих обязательств, которые обеспечены указанными гарантиями, и осуществлением платежей по выданным гарантиям.</w:t>
      </w:r>
    </w:p>
    <w:p w:rsidR="0077163C" w:rsidRPr="0088226D" w:rsidRDefault="0077163C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>3.3. Бенефициар обязуется информировать Администрацию района о неисполнении принципалом любого из своих обязательств, включая обязательства, неисполнение которых не влечет за собой выплаты по гарантии.</w:t>
      </w:r>
    </w:p>
    <w:p w:rsidR="0077163C" w:rsidRPr="0088226D" w:rsidRDefault="0077163C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>3.4. Принципал ежеквартально не позднее чем через 20 дней после око</w:t>
      </w:r>
      <w:r w:rsidR="00BB6892" w:rsidRPr="0088226D">
        <w:rPr>
          <w:rFonts w:ascii="Times New Roman" w:hAnsi="Times New Roman"/>
          <w:sz w:val="26"/>
          <w:szCs w:val="26"/>
        </w:rPr>
        <w:t xml:space="preserve">нчания квартала предоставляет ведущему специалисту </w:t>
      </w:r>
      <w:r w:rsidRPr="0088226D">
        <w:rPr>
          <w:rFonts w:ascii="Times New Roman" w:hAnsi="Times New Roman"/>
          <w:sz w:val="26"/>
          <w:szCs w:val="26"/>
        </w:rPr>
        <w:t xml:space="preserve">  отчет о поступлении и использовании кредитных ресурсов.</w:t>
      </w:r>
    </w:p>
    <w:p w:rsidR="0077163C" w:rsidRPr="0088226D" w:rsidRDefault="0077163C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 xml:space="preserve">3.5. </w:t>
      </w:r>
      <w:r w:rsidR="00BB6892" w:rsidRPr="0088226D">
        <w:rPr>
          <w:rFonts w:ascii="Times New Roman" w:hAnsi="Times New Roman"/>
          <w:sz w:val="26"/>
          <w:szCs w:val="26"/>
        </w:rPr>
        <w:t xml:space="preserve">Ведущий </w:t>
      </w:r>
      <w:proofErr w:type="gramStart"/>
      <w:r w:rsidR="00BB6892" w:rsidRPr="0088226D">
        <w:rPr>
          <w:rFonts w:ascii="Times New Roman" w:hAnsi="Times New Roman"/>
          <w:sz w:val="26"/>
          <w:szCs w:val="26"/>
        </w:rPr>
        <w:t xml:space="preserve">специалист  </w:t>
      </w:r>
      <w:r w:rsidRPr="0088226D">
        <w:rPr>
          <w:rFonts w:ascii="Times New Roman" w:hAnsi="Times New Roman"/>
          <w:sz w:val="26"/>
          <w:szCs w:val="26"/>
        </w:rPr>
        <w:t>совместно</w:t>
      </w:r>
      <w:proofErr w:type="gramEnd"/>
      <w:r w:rsidRPr="0088226D">
        <w:rPr>
          <w:rFonts w:ascii="Times New Roman" w:hAnsi="Times New Roman"/>
          <w:sz w:val="26"/>
          <w:szCs w:val="26"/>
        </w:rPr>
        <w:t xml:space="preserve"> с бенефициаром вправе провести проверку целевого использования средств принципала и хода реализации инвестиционного проекта. Информация о результатах проверки направляется Главе поселения.</w:t>
      </w:r>
    </w:p>
    <w:p w:rsidR="0077163C" w:rsidRPr="0088226D" w:rsidRDefault="0077163C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>3.6. Общая сумма предоставленных гарантий включается в состав муниципального долга как вид долгового обязательства. В расходах бюджета закладывается резерв на исполнение обязательств по гарантиям при наступлении гарантийного случая.</w:t>
      </w:r>
    </w:p>
    <w:p w:rsidR="0077163C" w:rsidRPr="0088226D" w:rsidRDefault="0077163C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>3.7. При исполнении получателем гарантии своих обязательств перед третьими лицами на соответствующую сумму сокращается муниципальный долг, что отражается в отчете об исполнении бюджета.</w:t>
      </w:r>
    </w:p>
    <w:p w:rsidR="0077163C" w:rsidRPr="0088226D" w:rsidRDefault="00BB6892" w:rsidP="004A0E96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88226D">
        <w:rPr>
          <w:rFonts w:ascii="Times New Roman" w:hAnsi="Times New Roman"/>
          <w:sz w:val="26"/>
          <w:szCs w:val="26"/>
        </w:rPr>
        <w:t>3.8</w:t>
      </w:r>
      <w:r w:rsidR="0077163C" w:rsidRPr="0088226D">
        <w:rPr>
          <w:rFonts w:ascii="Times New Roman" w:hAnsi="Times New Roman"/>
          <w:sz w:val="26"/>
          <w:szCs w:val="26"/>
        </w:rPr>
        <w:t xml:space="preserve">. Учёт и регистрация муниципальных гарантий осуществляется в муниципальной долговой книге Администрации </w:t>
      </w:r>
      <w:r w:rsidR="004A0E96">
        <w:rPr>
          <w:rFonts w:ascii="Times New Roman" w:hAnsi="Times New Roman"/>
          <w:sz w:val="26"/>
          <w:szCs w:val="26"/>
        </w:rPr>
        <w:t>Большемонокского сельсовета.</w:t>
      </w:r>
      <w:r w:rsidR="0077163C" w:rsidRPr="0088226D">
        <w:rPr>
          <w:rFonts w:ascii="Times New Roman" w:hAnsi="Times New Roman"/>
          <w:sz w:val="26"/>
          <w:szCs w:val="26"/>
        </w:rPr>
        <w:t xml:space="preserve"> </w:t>
      </w:r>
    </w:p>
    <w:p w:rsidR="00BB6892" w:rsidRPr="0088226D" w:rsidRDefault="00BB6892" w:rsidP="0088226D">
      <w:pPr>
        <w:pStyle w:val="ab"/>
        <w:rPr>
          <w:rFonts w:ascii="Times New Roman" w:hAnsi="Times New Roman"/>
          <w:sz w:val="26"/>
          <w:szCs w:val="26"/>
        </w:rPr>
      </w:pPr>
    </w:p>
    <w:p w:rsidR="008323E3" w:rsidRPr="004A0E96" w:rsidRDefault="0077163C" w:rsidP="004A0E96">
      <w:pPr>
        <w:pStyle w:val="ab"/>
        <w:jc w:val="center"/>
        <w:rPr>
          <w:rFonts w:ascii="Times New Roman" w:hAnsi="Times New Roman"/>
          <w:b/>
          <w:spacing w:val="2"/>
          <w:sz w:val="26"/>
          <w:szCs w:val="26"/>
        </w:rPr>
      </w:pPr>
      <w:r w:rsidRPr="004A0E96">
        <w:rPr>
          <w:rFonts w:ascii="Times New Roman" w:hAnsi="Times New Roman"/>
          <w:b/>
          <w:spacing w:val="2"/>
          <w:sz w:val="26"/>
          <w:szCs w:val="26"/>
        </w:rPr>
        <w:t>4.</w:t>
      </w:r>
      <w:r w:rsidR="008323E3" w:rsidRPr="004A0E96">
        <w:rPr>
          <w:rFonts w:ascii="Times New Roman" w:hAnsi="Times New Roman"/>
          <w:b/>
          <w:spacing w:val="2"/>
          <w:sz w:val="26"/>
          <w:szCs w:val="26"/>
        </w:rPr>
        <w:t>Заключительные положения</w:t>
      </w:r>
    </w:p>
    <w:p w:rsidR="00BB6892" w:rsidRPr="0088226D" w:rsidRDefault="00BB6892" w:rsidP="0088226D">
      <w:pPr>
        <w:pStyle w:val="ab"/>
        <w:rPr>
          <w:rFonts w:ascii="Times New Roman" w:hAnsi="Times New Roman"/>
          <w:spacing w:val="2"/>
          <w:sz w:val="26"/>
          <w:szCs w:val="26"/>
        </w:rPr>
      </w:pPr>
    </w:p>
    <w:p w:rsidR="008323E3" w:rsidRPr="004A0E96" w:rsidRDefault="00BB6892" w:rsidP="004A0E96">
      <w:pPr>
        <w:pStyle w:val="ab"/>
        <w:ind w:firstLine="708"/>
        <w:jc w:val="both"/>
        <w:rPr>
          <w:rFonts w:ascii="Times New Roman" w:hAnsi="Times New Roman"/>
          <w:spacing w:val="2"/>
          <w:sz w:val="26"/>
          <w:szCs w:val="26"/>
        </w:rPr>
      </w:pPr>
      <w:r w:rsidRPr="0088226D">
        <w:rPr>
          <w:rFonts w:ascii="Times New Roman" w:hAnsi="Times New Roman"/>
          <w:spacing w:val="2"/>
          <w:sz w:val="26"/>
          <w:szCs w:val="26"/>
        </w:rPr>
        <w:t>4.1.</w:t>
      </w:r>
      <w:r w:rsidR="008323E3" w:rsidRPr="0088226D">
        <w:rPr>
          <w:rFonts w:ascii="Times New Roman" w:hAnsi="Times New Roman"/>
          <w:spacing w:val="2"/>
          <w:sz w:val="26"/>
          <w:szCs w:val="26"/>
        </w:rPr>
        <w:t xml:space="preserve"> Глава </w:t>
      </w:r>
      <w:r w:rsidR="004A0E96">
        <w:rPr>
          <w:rFonts w:ascii="Times New Roman" w:hAnsi="Times New Roman"/>
          <w:spacing w:val="2"/>
          <w:sz w:val="26"/>
          <w:szCs w:val="26"/>
        </w:rPr>
        <w:t>администрации Большемонокского сельсовета</w:t>
      </w:r>
      <w:r w:rsidR="008323E3" w:rsidRPr="0088226D">
        <w:rPr>
          <w:rFonts w:ascii="Times New Roman" w:hAnsi="Times New Roman"/>
          <w:spacing w:val="2"/>
          <w:sz w:val="26"/>
          <w:szCs w:val="26"/>
        </w:rPr>
        <w:t xml:space="preserve"> представляет информацию о выданных муниципальных гарантиях по всем получателям </w:t>
      </w:r>
      <w:r w:rsidR="000A7F34" w:rsidRPr="0088226D">
        <w:rPr>
          <w:rFonts w:ascii="Times New Roman" w:hAnsi="Times New Roman"/>
          <w:spacing w:val="2"/>
          <w:sz w:val="26"/>
          <w:szCs w:val="26"/>
        </w:rPr>
        <w:t>Совету</w:t>
      </w:r>
      <w:r w:rsidR="008323E3" w:rsidRPr="0088226D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4A0E96">
        <w:rPr>
          <w:rFonts w:ascii="Times New Roman" w:hAnsi="Times New Roman"/>
          <w:spacing w:val="2"/>
          <w:sz w:val="26"/>
          <w:szCs w:val="26"/>
        </w:rPr>
        <w:t>депутатов Большемонокского сельсовета</w:t>
      </w:r>
      <w:r w:rsidR="008323E3" w:rsidRPr="0088226D">
        <w:rPr>
          <w:rFonts w:ascii="Times New Roman" w:hAnsi="Times New Roman"/>
          <w:spacing w:val="2"/>
          <w:sz w:val="26"/>
          <w:szCs w:val="26"/>
        </w:rPr>
        <w:t xml:space="preserve"> одновременно с отчетом об исполнении бюджета </w:t>
      </w:r>
      <w:r w:rsidR="000A7F34" w:rsidRPr="0088226D">
        <w:rPr>
          <w:rFonts w:ascii="Times New Roman" w:hAnsi="Times New Roman"/>
          <w:spacing w:val="2"/>
          <w:sz w:val="26"/>
          <w:szCs w:val="26"/>
        </w:rPr>
        <w:t>поселения.</w:t>
      </w:r>
    </w:p>
    <w:p w:rsidR="00152ED3" w:rsidRPr="0088226D" w:rsidRDefault="00152ED3" w:rsidP="0088226D">
      <w:pPr>
        <w:pStyle w:val="ab"/>
        <w:rPr>
          <w:rFonts w:ascii="Times New Roman" w:hAnsi="Times New Roman"/>
          <w:sz w:val="26"/>
          <w:szCs w:val="26"/>
        </w:rPr>
      </w:pPr>
    </w:p>
    <w:sectPr w:rsidR="00152ED3" w:rsidRPr="0088226D" w:rsidSect="007D6494">
      <w:pgSz w:w="11906" w:h="16838"/>
      <w:pgMar w:top="1134" w:right="567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5962"/>
    <w:multiLevelType w:val="hybridMultilevel"/>
    <w:tmpl w:val="9FCAADF6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2A52487A"/>
    <w:multiLevelType w:val="hybridMultilevel"/>
    <w:tmpl w:val="9292809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2DD8727D"/>
    <w:multiLevelType w:val="multilevel"/>
    <w:tmpl w:val="0B4A682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C26879"/>
    <w:multiLevelType w:val="hybridMultilevel"/>
    <w:tmpl w:val="7ABC03D8"/>
    <w:lvl w:ilvl="0">
      <w:start w:val="18"/>
      <w:numFmt w:val="decimal"/>
      <w:lvlText w:val="%1."/>
      <w:lvlJc w:val="left"/>
      <w:pPr>
        <w:tabs>
          <w:tab w:val="num" w:pos="840"/>
        </w:tabs>
        <w:ind w:left="840" w:hanging="7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427F3E9B"/>
    <w:multiLevelType w:val="hybridMultilevel"/>
    <w:tmpl w:val="461E75B2"/>
    <w:lvl w:ilvl="0">
      <w:start w:val="7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86774"/>
    <w:multiLevelType w:val="multilevel"/>
    <w:tmpl w:val="4014CE08"/>
    <w:lvl w:ilvl="0">
      <w:start w:val="4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010D0"/>
    <w:multiLevelType w:val="hybridMultilevel"/>
    <w:tmpl w:val="7C565CE6"/>
    <w:lvl w:ilvl="0" w:tplc="E93899F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5D902F23"/>
    <w:multiLevelType w:val="hybridMultilevel"/>
    <w:tmpl w:val="0B4A682A"/>
    <w:lvl w:ilvl="0" w:tplc="7EBEC91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02"/>
    <w:rsid w:val="00014442"/>
    <w:rsid w:val="00042D31"/>
    <w:rsid w:val="0005377A"/>
    <w:rsid w:val="00055A4D"/>
    <w:rsid w:val="000A0972"/>
    <w:rsid w:val="000A7F34"/>
    <w:rsid w:val="000C4F9D"/>
    <w:rsid w:val="00100D48"/>
    <w:rsid w:val="00101C6D"/>
    <w:rsid w:val="00105DF1"/>
    <w:rsid w:val="00112B9A"/>
    <w:rsid w:val="00131D0B"/>
    <w:rsid w:val="00137B8C"/>
    <w:rsid w:val="00152ED3"/>
    <w:rsid w:val="0016255E"/>
    <w:rsid w:val="00164B7D"/>
    <w:rsid w:val="001A19FB"/>
    <w:rsid w:val="001C0093"/>
    <w:rsid w:val="001C5A54"/>
    <w:rsid w:val="00205516"/>
    <w:rsid w:val="0020781B"/>
    <w:rsid w:val="00231534"/>
    <w:rsid w:val="002553B5"/>
    <w:rsid w:val="00265A33"/>
    <w:rsid w:val="00274102"/>
    <w:rsid w:val="00291971"/>
    <w:rsid w:val="002A311B"/>
    <w:rsid w:val="003038A6"/>
    <w:rsid w:val="003141ED"/>
    <w:rsid w:val="00320F75"/>
    <w:rsid w:val="00323942"/>
    <w:rsid w:val="0032797A"/>
    <w:rsid w:val="003439AA"/>
    <w:rsid w:val="00350C36"/>
    <w:rsid w:val="003872FD"/>
    <w:rsid w:val="003A5A48"/>
    <w:rsid w:val="003C2451"/>
    <w:rsid w:val="003C4D9D"/>
    <w:rsid w:val="003C7EBC"/>
    <w:rsid w:val="003D332C"/>
    <w:rsid w:val="003E06EE"/>
    <w:rsid w:val="00415D85"/>
    <w:rsid w:val="00420F4F"/>
    <w:rsid w:val="004212AD"/>
    <w:rsid w:val="004277F1"/>
    <w:rsid w:val="004321BA"/>
    <w:rsid w:val="004404E2"/>
    <w:rsid w:val="00444D64"/>
    <w:rsid w:val="00452C22"/>
    <w:rsid w:val="004539E8"/>
    <w:rsid w:val="00461FE5"/>
    <w:rsid w:val="004749A3"/>
    <w:rsid w:val="00490C2F"/>
    <w:rsid w:val="004A0E96"/>
    <w:rsid w:val="004A44D8"/>
    <w:rsid w:val="004B3C29"/>
    <w:rsid w:val="004B742E"/>
    <w:rsid w:val="004C2D40"/>
    <w:rsid w:val="004F492C"/>
    <w:rsid w:val="00515E57"/>
    <w:rsid w:val="005174EE"/>
    <w:rsid w:val="00527035"/>
    <w:rsid w:val="00540161"/>
    <w:rsid w:val="00545E4B"/>
    <w:rsid w:val="00552175"/>
    <w:rsid w:val="005564C2"/>
    <w:rsid w:val="00557EEB"/>
    <w:rsid w:val="00565F21"/>
    <w:rsid w:val="005876CF"/>
    <w:rsid w:val="005A2AC2"/>
    <w:rsid w:val="005B00A1"/>
    <w:rsid w:val="005B2CB9"/>
    <w:rsid w:val="005B6881"/>
    <w:rsid w:val="005C5CFD"/>
    <w:rsid w:val="005D1E23"/>
    <w:rsid w:val="005D3285"/>
    <w:rsid w:val="005D51A2"/>
    <w:rsid w:val="005E2A1E"/>
    <w:rsid w:val="005E500F"/>
    <w:rsid w:val="005E52DF"/>
    <w:rsid w:val="005F3AE6"/>
    <w:rsid w:val="0064794C"/>
    <w:rsid w:val="00653E1D"/>
    <w:rsid w:val="006B4A38"/>
    <w:rsid w:val="006B6715"/>
    <w:rsid w:val="006D4CC7"/>
    <w:rsid w:val="006E6620"/>
    <w:rsid w:val="006F6245"/>
    <w:rsid w:val="00716FF7"/>
    <w:rsid w:val="007212D2"/>
    <w:rsid w:val="00744B04"/>
    <w:rsid w:val="00745653"/>
    <w:rsid w:val="00762519"/>
    <w:rsid w:val="00763A87"/>
    <w:rsid w:val="00767BE8"/>
    <w:rsid w:val="0077163C"/>
    <w:rsid w:val="0078205B"/>
    <w:rsid w:val="00790272"/>
    <w:rsid w:val="00796F96"/>
    <w:rsid w:val="007C1050"/>
    <w:rsid w:val="007C4AF2"/>
    <w:rsid w:val="007D5AAF"/>
    <w:rsid w:val="007D6494"/>
    <w:rsid w:val="00810957"/>
    <w:rsid w:val="0082476C"/>
    <w:rsid w:val="00825EA3"/>
    <w:rsid w:val="008323E3"/>
    <w:rsid w:val="00843BCF"/>
    <w:rsid w:val="00867DA1"/>
    <w:rsid w:val="0088226D"/>
    <w:rsid w:val="00891E38"/>
    <w:rsid w:val="00893C49"/>
    <w:rsid w:val="008A5AEC"/>
    <w:rsid w:val="008B28A8"/>
    <w:rsid w:val="008B7653"/>
    <w:rsid w:val="008C45C7"/>
    <w:rsid w:val="008C512D"/>
    <w:rsid w:val="008E2DFB"/>
    <w:rsid w:val="008E6E17"/>
    <w:rsid w:val="00907F60"/>
    <w:rsid w:val="009152DC"/>
    <w:rsid w:val="009200EC"/>
    <w:rsid w:val="00930C94"/>
    <w:rsid w:val="00932B1F"/>
    <w:rsid w:val="0093354D"/>
    <w:rsid w:val="00950CEC"/>
    <w:rsid w:val="0097707A"/>
    <w:rsid w:val="009A6ED1"/>
    <w:rsid w:val="009B6E81"/>
    <w:rsid w:val="009C44E7"/>
    <w:rsid w:val="009C7E31"/>
    <w:rsid w:val="009E05EF"/>
    <w:rsid w:val="009F4375"/>
    <w:rsid w:val="009F4A05"/>
    <w:rsid w:val="00A33C3C"/>
    <w:rsid w:val="00A37B98"/>
    <w:rsid w:val="00A443F2"/>
    <w:rsid w:val="00A4762E"/>
    <w:rsid w:val="00A61B73"/>
    <w:rsid w:val="00A70DE7"/>
    <w:rsid w:val="00AB181F"/>
    <w:rsid w:val="00AB5D6A"/>
    <w:rsid w:val="00AC60D8"/>
    <w:rsid w:val="00AF19D3"/>
    <w:rsid w:val="00AF4991"/>
    <w:rsid w:val="00AF5CFD"/>
    <w:rsid w:val="00B01507"/>
    <w:rsid w:val="00B01A53"/>
    <w:rsid w:val="00B13368"/>
    <w:rsid w:val="00B20175"/>
    <w:rsid w:val="00B2155B"/>
    <w:rsid w:val="00B37B7E"/>
    <w:rsid w:val="00B37E2B"/>
    <w:rsid w:val="00B64B99"/>
    <w:rsid w:val="00B701D7"/>
    <w:rsid w:val="00B71807"/>
    <w:rsid w:val="00B72F45"/>
    <w:rsid w:val="00B874DE"/>
    <w:rsid w:val="00B930E5"/>
    <w:rsid w:val="00B952D3"/>
    <w:rsid w:val="00B95D86"/>
    <w:rsid w:val="00B95E46"/>
    <w:rsid w:val="00BB31F3"/>
    <w:rsid w:val="00BB6892"/>
    <w:rsid w:val="00BE00A2"/>
    <w:rsid w:val="00C16D15"/>
    <w:rsid w:val="00C1782E"/>
    <w:rsid w:val="00C21B81"/>
    <w:rsid w:val="00C51A19"/>
    <w:rsid w:val="00C57E33"/>
    <w:rsid w:val="00C82664"/>
    <w:rsid w:val="00CA0402"/>
    <w:rsid w:val="00CA3E2E"/>
    <w:rsid w:val="00CB21A0"/>
    <w:rsid w:val="00CD6250"/>
    <w:rsid w:val="00CD75A6"/>
    <w:rsid w:val="00CF3EE2"/>
    <w:rsid w:val="00D0685E"/>
    <w:rsid w:val="00D13AB1"/>
    <w:rsid w:val="00D20C2E"/>
    <w:rsid w:val="00D9723D"/>
    <w:rsid w:val="00DD62FD"/>
    <w:rsid w:val="00DE45A3"/>
    <w:rsid w:val="00DF7B3D"/>
    <w:rsid w:val="00E12DF0"/>
    <w:rsid w:val="00E2439F"/>
    <w:rsid w:val="00E549EA"/>
    <w:rsid w:val="00E7723B"/>
    <w:rsid w:val="00E90C9C"/>
    <w:rsid w:val="00E93EFA"/>
    <w:rsid w:val="00EA30B9"/>
    <w:rsid w:val="00EE5689"/>
    <w:rsid w:val="00F05DE1"/>
    <w:rsid w:val="00F266EF"/>
    <w:rsid w:val="00F44350"/>
    <w:rsid w:val="00F656A4"/>
    <w:rsid w:val="00F777C7"/>
    <w:rsid w:val="00F80EF7"/>
    <w:rsid w:val="00F83EDC"/>
    <w:rsid w:val="00F849F0"/>
    <w:rsid w:val="00FB2D41"/>
    <w:rsid w:val="00FD6F5A"/>
    <w:rsid w:val="00FE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BCA14-F850-467D-BBB3-4347AA89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B7653"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940"/>
      </w:tabs>
      <w:jc w:val="both"/>
    </w:pPr>
    <w:rPr>
      <w:szCs w:val="20"/>
    </w:rPr>
  </w:style>
  <w:style w:type="paragraph" w:styleId="20">
    <w:name w:val="Body Text 2"/>
    <w:basedOn w:val="a"/>
    <w:pPr>
      <w:widowControl w:val="0"/>
      <w:tabs>
        <w:tab w:val="left" w:pos="5940"/>
      </w:tabs>
      <w:autoSpaceDE w:val="0"/>
      <w:autoSpaceDN w:val="0"/>
      <w:adjustRightInd w:val="0"/>
      <w:jc w:val="both"/>
    </w:pPr>
    <w:rPr>
      <w:sz w:val="26"/>
      <w:szCs w:val="20"/>
    </w:rPr>
  </w:style>
  <w:style w:type="paragraph" w:styleId="21">
    <w:name w:val="Body Text Indent 2"/>
    <w:basedOn w:val="a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paragraph" w:styleId="3">
    <w:name w:val="Body Text Indent 3"/>
    <w:basedOn w:val="a"/>
    <w:pPr>
      <w:widowControl w:val="0"/>
      <w:tabs>
        <w:tab w:val="left" w:pos="5940"/>
      </w:tabs>
      <w:autoSpaceDE w:val="0"/>
      <w:autoSpaceDN w:val="0"/>
      <w:adjustRightInd w:val="0"/>
      <w:ind w:firstLine="720"/>
      <w:jc w:val="both"/>
    </w:pPr>
    <w:rPr>
      <w:sz w:val="26"/>
      <w:szCs w:val="20"/>
    </w:rPr>
  </w:style>
  <w:style w:type="character" w:customStyle="1" w:styleId="10">
    <w:name w:val=" Знак Знак1"/>
    <w:basedOn w:val="a0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 Знак Знак"/>
    <w:basedOn w:val="a0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Название"/>
    <w:basedOn w:val="a"/>
    <w:qFormat/>
    <w:pPr>
      <w:jc w:val="center"/>
    </w:pPr>
    <w:rPr>
      <w:b/>
      <w:sz w:val="32"/>
      <w:szCs w:val="32"/>
    </w:rPr>
  </w:style>
  <w:style w:type="paragraph" w:styleId="a7">
    <w:name w:val="Subtitle"/>
    <w:basedOn w:val="a"/>
    <w:qFormat/>
    <w:pPr>
      <w:jc w:val="center"/>
    </w:pPr>
    <w:rPr>
      <w:b/>
      <w:sz w:val="32"/>
      <w:szCs w:val="32"/>
    </w:rPr>
  </w:style>
  <w:style w:type="paragraph" w:styleId="a8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rsid w:val="00B2155B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9">
    <w:name w:val="Normal (Web)"/>
    <w:basedOn w:val="a"/>
    <w:rsid w:val="004F492C"/>
    <w:pPr>
      <w:spacing w:before="100" w:beforeAutospacing="1" w:after="100" w:afterAutospacing="1"/>
    </w:pPr>
  </w:style>
  <w:style w:type="character" w:styleId="aa">
    <w:name w:val="Hyperlink"/>
    <w:basedOn w:val="a0"/>
    <w:rsid w:val="004F492C"/>
    <w:rPr>
      <w:color w:val="0000FF"/>
      <w:u w:val="single"/>
    </w:rPr>
  </w:style>
  <w:style w:type="paragraph" w:styleId="ab">
    <w:name w:val="No Spacing"/>
    <w:uiPriority w:val="99"/>
    <w:qFormat/>
    <w:rsid w:val="00882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unitcipalmznie_obrazovaniya/" TargetMode="External"/><Relationship Id="rId13" Type="http://schemas.openxmlformats.org/officeDocument/2006/relationships/hyperlink" Target="http://pandia.ru/text/category/denezhnoe_obyazatelmzstvo/" TargetMode="External"/><Relationship Id="rId18" Type="http://schemas.openxmlformats.org/officeDocument/2006/relationships/hyperlink" Target="http://pandia.ru/text/category/vznos/" TargetMode="External"/><Relationship Id="rId26" Type="http://schemas.openxmlformats.org/officeDocument/2006/relationships/hyperlink" Target="http://pandia.ru/text/category/buhgalterskaya_otchetnostm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dogovora_poruchitelmzstva/" TargetMode="External"/><Relationship Id="rId7" Type="http://schemas.openxmlformats.org/officeDocument/2006/relationships/hyperlink" Target="http://pandia.ru/text/category/resheniya_dumi/" TargetMode="External"/><Relationship Id="rId12" Type="http://schemas.openxmlformats.org/officeDocument/2006/relationships/hyperlink" Target="http://pandia.ru/text/category/sotcialmzno_yekonomicheskoe_razvitie/" TargetMode="External"/><Relationship Id="rId17" Type="http://schemas.openxmlformats.org/officeDocument/2006/relationships/hyperlink" Target="http://pandia.ru/text/category/individualmznoe_predprinimatelmzstvo/" TargetMode="External"/><Relationship Id="rId25" Type="http://schemas.openxmlformats.org/officeDocument/2006/relationships/hyperlink" Target="http://pandia.ru/text/category/poyasnitelmznie_zapiski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dogovor_uchreditelmznij/" TargetMode="External"/><Relationship Id="rId20" Type="http://schemas.openxmlformats.org/officeDocument/2006/relationships/hyperlink" Target="http://pandia.ru/text/category/otcenochnaya_deyatelmznostmz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lozhennij_kapital/" TargetMode="External"/><Relationship Id="rId11" Type="http://schemas.openxmlformats.org/officeDocument/2006/relationships/hyperlink" Target="http://pandia.ru/text/category/sotcialmzno_yekonomicheskoe_razvitie/" TargetMode="External"/><Relationship Id="rId24" Type="http://schemas.openxmlformats.org/officeDocument/2006/relationships/hyperlink" Target="http://pandia.ru/text/category/balans_buhgalterskij/" TargetMode="External"/><Relationship Id="rId5" Type="http://schemas.openxmlformats.org/officeDocument/2006/relationships/hyperlink" Target="http://pandia.ru/text/category/organi_mestnogo_samoupravleniya/" TargetMode="External"/><Relationship Id="rId15" Type="http://schemas.openxmlformats.org/officeDocument/2006/relationships/hyperlink" Target="http://pandia.ru/text/category/dokumenti_uchreditelmznie/" TargetMode="External"/><Relationship Id="rId23" Type="http://schemas.openxmlformats.org/officeDocument/2006/relationships/hyperlink" Target="http://pandia.ru/text/category/denezhnie_sredstva/" TargetMode="External"/><Relationship Id="rId28" Type="http://schemas.openxmlformats.org/officeDocument/2006/relationships/hyperlink" Target="http://pandia.ru/text/category/zakoni_v_rossii/" TargetMode="External"/><Relationship Id="rId10" Type="http://schemas.openxmlformats.org/officeDocument/2006/relationships/hyperlink" Target="http://pandia.ru/text/category/rasporyazheniya_administratcij/" TargetMode="External"/><Relationship Id="rId19" Type="http://schemas.openxmlformats.org/officeDocument/2006/relationships/hyperlink" Target="http://pandia.ru/text/category/vipiski_iz_protokol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rilozheniya_k_resheniyam_i_dogovoram/" TargetMode="External"/><Relationship Id="rId14" Type="http://schemas.openxmlformats.org/officeDocument/2006/relationships/hyperlink" Target="http://pandia.ru/text/category/byudzhetnaya_sistema/" TargetMode="External"/><Relationship Id="rId22" Type="http://schemas.openxmlformats.org/officeDocument/2006/relationships/hyperlink" Target="http://pandia.ru/text/category/proekti_dogovorov/" TargetMode="External"/><Relationship Id="rId27" Type="http://schemas.openxmlformats.org/officeDocument/2006/relationships/hyperlink" Target="http://pandia.ru/text/category/zadolzhennostmz_kreditorskay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Home</Company>
  <LinksUpToDate>false</LinksUpToDate>
  <CharactersWithSpaces>15105</CharactersWithSpaces>
  <SharedDoc>false</SharedDoc>
  <HLinks>
    <vt:vector size="144" baseType="variant">
      <vt:variant>
        <vt:i4>3932277</vt:i4>
      </vt:variant>
      <vt:variant>
        <vt:i4>69</vt:i4>
      </vt:variant>
      <vt:variant>
        <vt:i4>0</vt:i4>
      </vt:variant>
      <vt:variant>
        <vt:i4>5</vt:i4>
      </vt:variant>
      <vt:variant>
        <vt:lpwstr>http://pandia.ru/text/category/zakoni_v_rossii/</vt:lpwstr>
      </vt:variant>
      <vt:variant>
        <vt:lpwstr/>
      </vt:variant>
      <vt:variant>
        <vt:i4>5767216</vt:i4>
      </vt:variant>
      <vt:variant>
        <vt:i4>66</vt:i4>
      </vt:variant>
      <vt:variant>
        <vt:i4>0</vt:i4>
      </vt:variant>
      <vt:variant>
        <vt:i4>5</vt:i4>
      </vt:variant>
      <vt:variant>
        <vt:lpwstr>http://pandia.ru/text/category/zadolzhennostmz_kreditorskaya/</vt:lpwstr>
      </vt:variant>
      <vt:variant>
        <vt:lpwstr/>
      </vt:variant>
      <vt:variant>
        <vt:i4>2031741</vt:i4>
      </vt:variant>
      <vt:variant>
        <vt:i4>63</vt:i4>
      </vt:variant>
      <vt:variant>
        <vt:i4>0</vt:i4>
      </vt:variant>
      <vt:variant>
        <vt:i4>5</vt:i4>
      </vt:variant>
      <vt:variant>
        <vt:lpwstr>http://pandia.ru/text/category/buhgalterskaya_otchetnostmz/</vt:lpwstr>
      </vt:variant>
      <vt:variant>
        <vt:lpwstr/>
      </vt:variant>
      <vt:variant>
        <vt:i4>3539035</vt:i4>
      </vt:variant>
      <vt:variant>
        <vt:i4>60</vt:i4>
      </vt:variant>
      <vt:variant>
        <vt:i4>0</vt:i4>
      </vt:variant>
      <vt:variant>
        <vt:i4>5</vt:i4>
      </vt:variant>
      <vt:variant>
        <vt:lpwstr>http://pandia.ru/text/category/poyasnitelmznie_zapiski/</vt:lpwstr>
      </vt:variant>
      <vt:variant>
        <vt:lpwstr/>
      </vt:variant>
      <vt:variant>
        <vt:i4>2555923</vt:i4>
      </vt:variant>
      <vt:variant>
        <vt:i4>57</vt:i4>
      </vt:variant>
      <vt:variant>
        <vt:i4>0</vt:i4>
      </vt:variant>
      <vt:variant>
        <vt:i4>5</vt:i4>
      </vt:variant>
      <vt:variant>
        <vt:lpwstr>http://pandia.ru/text/category/balans_buhgalterskij/</vt:lpwstr>
      </vt:variant>
      <vt:variant>
        <vt:lpwstr/>
      </vt:variant>
      <vt:variant>
        <vt:i4>7405649</vt:i4>
      </vt:variant>
      <vt:variant>
        <vt:i4>54</vt:i4>
      </vt:variant>
      <vt:variant>
        <vt:i4>0</vt:i4>
      </vt:variant>
      <vt:variant>
        <vt:i4>5</vt:i4>
      </vt:variant>
      <vt:variant>
        <vt:lpwstr>http://pandia.ru/text/category/denezhnie_sredstva/</vt:lpwstr>
      </vt:variant>
      <vt:variant>
        <vt:lpwstr/>
      </vt:variant>
      <vt:variant>
        <vt:i4>5898288</vt:i4>
      </vt:variant>
      <vt:variant>
        <vt:i4>51</vt:i4>
      </vt:variant>
      <vt:variant>
        <vt:i4>0</vt:i4>
      </vt:variant>
      <vt:variant>
        <vt:i4>5</vt:i4>
      </vt:variant>
      <vt:variant>
        <vt:lpwstr>http://pandia.ru/text/category/proekti_dogovorov/</vt:lpwstr>
      </vt:variant>
      <vt:variant>
        <vt:lpwstr/>
      </vt:variant>
      <vt:variant>
        <vt:i4>7012359</vt:i4>
      </vt:variant>
      <vt:variant>
        <vt:i4>48</vt:i4>
      </vt:variant>
      <vt:variant>
        <vt:i4>0</vt:i4>
      </vt:variant>
      <vt:variant>
        <vt:i4>5</vt:i4>
      </vt:variant>
      <vt:variant>
        <vt:lpwstr>http://pandia.ru/text/category/dogovora_poruchitelmzstva/</vt:lpwstr>
      </vt:variant>
      <vt:variant>
        <vt:lpwstr/>
      </vt:variant>
      <vt:variant>
        <vt:i4>2883588</vt:i4>
      </vt:variant>
      <vt:variant>
        <vt:i4>45</vt:i4>
      </vt:variant>
      <vt:variant>
        <vt:i4>0</vt:i4>
      </vt:variant>
      <vt:variant>
        <vt:i4>5</vt:i4>
      </vt:variant>
      <vt:variant>
        <vt:lpwstr>http://pandia.ru/text/category/otcenochnaya_deyatelmznostmz/</vt:lpwstr>
      </vt:variant>
      <vt:variant>
        <vt:lpwstr/>
      </vt:variant>
      <vt:variant>
        <vt:i4>7012402</vt:i4>
      </vt:variant>
      <vt:variant>
        <vt:i4>42</vt:i4>
      </vt:variant>
      <vt:variant>
        <vt:i4>0</vt:i4>
      </vt:variant>
      <vt:variant>
        <vt:i4>5</vt:i4>
      </vt:variant>
      <vt:variant>
        <vt:lpwstr>http://pandia.ru/text/category/vipiski_iz_protokolov/</vt:lpwstr>
      </vt:variant>
      <vt:variant>
        <vt:lpwstr/>
      </vt:variant>
      <vt:variant>
        <vt:i4>6094873</vt:i4>
      </vt:variant>
      <vt:variant>
        <vt:i4>39</vt:i4>
      </vt:variant>
      <vt:variant>
        <vt:i4>0</vt:i4>
      </vt:variant>
      <vt:variant>
        <vt:i4>5</vt:i4>
      </vt:variant>
      <vt:variant>
        <vt:lpwstr>http://pandia.ru/text/category/vznos/</vt:lpwstr>
      </vt:variant>
      <vt:variant>
        <vt:lpwstr/>
      </vt:variant>
      <vt:variant>
        <vt:i4>524335</vt:i4>
      </vt:variant>
      <vt:variant>
        <vt:i4>36</vt:i4>
      </vt:variant>
      <vt:variant>
        <vt:i4>0</vt:i4>
      </vt:variant>
      <vt:variant>
        <vt:i4>5</vt:i4>
      </vt:variant>
      <vt:variant>
        <vt:lpwstr>http://pandia.ru/text/category/individualmznoe_predprinimatelmzstvo/</vt:lpwstr>
      </vt:variant>
      <vt:variant>
        <vt:lpwstr/>
      </vt:variant>
      <vt:variant>
        <vt:i4>2883650</vt:i4>
      </vt:variant>
      <vt:variant>
        <vt:i4>33</vt:i4>
      </vt:variant>
      <vt:variant>
        <vt:i4>0</vt:i4>
      </vt:variant>
      <vt:variant>
        <vt:i4>5</vt:i4>
      </vt:variant>
      <vt:variant>
        <vt:lpwstr>http://pandia.ru/text/category/dogovor_uchreditelmznij/</vt:lpwstr>
      </vt:variant>
      <vt:variant>
        <vt:lpwstr/>
      </vt:variant>
      <vt:variant>
        <vt:i4>4259878</vt:i4>
      </vt:variant>
      <vt:variant>
        <vt:i4>30</vt:i4>
      </vt:variant>
      <vt:variant>
        <vt:i4>0</vt:i4>
      </vt:variant>
      <vt:variant>
        <vt:i4>5</vt:i4>
      </vt:variant>
      <vt:variant>
        <vt:lpwstr>http://pandia.ru/text/category/dokumenti_uchreditelmznie/</vt:lpwstr>
      </vt:variant>
      <vt:variant>
        <vt:lpwstr/>
      </vt:variant>
      <vt:variant>
        <vt:i4>2686985</vt:i4>
      </vt:variant>
      <vt:variant>
        <vt:i4>27</vt:i4>
      </vt:variant>
      <vt:variant>
        <vt:i4>0</vt:i4>
      </vt:variant>
      <vt:variant>
        <vt:i4>5</vt:i4>
      </vt:variant>
      <vt:variant>
        <vt:lpwstr>http://pandia.ru/text/category/byudzhetnaya_sistema/</vt:lpwstr>
      </vt:variant>
      <vt:variant>
        <vt:lpwstr/>
      </vt:variant>
      <vt:variant>
        <vt:i4>5767227</vt:i4>
      </vt:variant>
      <vt:variant>
        <vt:i4>24</vt:i4>
      </vt:variant>
      <vt:variant>
        <vt:i4>0</vt:i4>
      </vt:variant>
      <vt:variant>
        <vt:i4>5</vt:i4>
      </vt:variant>
      <vt:variant>
        <vt:lpwstr>http://pandia.ru/text/category/denezhnoe_obyazatelmzstvo/</vt:lpwstr>
      </vt:variant>
      <vt:variant>
        <vt:lpwstr/>
      </vt:variant>
      <vt:variant>
        <vt:i4>2031644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http://pandia.ru/text/category/sotcialmzno_yekonomicheskoe_razvitie/</vt:lpwstr>
      </vt:variant>
      <vt:variant>
        <vt:lpwstr/>
      </vt:variant>
      <vt:variant>
        <vt:i4>2031644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http://pandia.ru/text/category/sotcialmzno_yekonomicheskoe_razvitie/</vt:lpwstr>
      </vt:variant>
      <vt:variant>
        <vt:lpwstr/>
      </vt:variant>
      <vt:variant>
        <vt:i4>6750294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http://pandia.ru/text/category/rasporyazheniya_administratcij/</vt:lpwstr>
      </vt:variant>
      <vt:variant>
        <vt:lpwstr/>
      </vt:variant>
      <vt:variant>
        <vt:i4>4915212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http://pandia.ru/text/category/prilozheniya_k_resheniyam_i_dogovoram/</vt:lpwstr>
      </vt:variant>
      <vt:variant>
        <vt:lpwstr/>
      </vt:variant>
      <vt:variant>
        <vt:i4>393254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http://pandia.ru/text/category/munitcipalmznie_obrazovaniya/</vt:lpwstr>
      </vt:variant>
      <vt:variant>
        <vt:lpwstr/>
      </vt:variant>
      <vt:variant>
        <vt:i4>8126549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http://pandia.ru/text/category/resheniya_dumi/</vt:lpwstr>
      </vt:variant>
      <vt:variant>
        <vt:lpwstr/>
      </vt:variant>
      <vt:variant>
        <vt:i4>5832824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http://pandia.ru/text/category/vlozhennij_kapital/</vt:lpwstr>
      </vt:variant>
      <vt:variant>
        <vt:lpwstr/>
      </vt:variant>
      <vt:variant>
        <vt:i4>1835098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http://pandia.ru/text/category/organi_mestnogo_samoupravleniya/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BUH</dc:creator>
  <cp:keywords/>
  <cp:lastModifiedBy>Пользователь</cp:lastModifiedBy>
  <cp:revision>2</cp:revision>
  <cp:lastPrinted>2016-05-04T08:51:00Z</cp:lastPrinted>
  <dcterms:created xsi:type="dcterms:W3CDTF">2020-04-29T03:57:00Z</dcterms:created>
  <dcterms:modified xsi:type="dcterms:W3CDTF">2020-04-29T03:57:00Z</dcterms:modified>
</cp:coreProperties>
</file>